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684EC775" w:rsidR="00F71A3D" w:rsidRPr="00064DBE" w:rsidRDefault="00F71A3D" w:rsidP="00C909CE">
            <w:pPr>
              <w:spacing w:after="0" w:line="240" w:lineRule="auto"/>
              <w:jc w:val="center"/>
              <w:rPr>
                <w:rFonts w:ascii="Tw Cen MT" w:hAnsi="Tw Cen MT"/>
                <w:b/>
                <w:sz w:val="30"/>
                <w:szCs w:val="30"/>
                <w:lang w:val="en-IN"/>
              </w:rPr>
            </w:pPr>
            <w:bookmarkStart w:id="0" w:name="_GoBack"/>
            <w:bookmarkEnd w:id="0"/>
            <w:r w:rsidRPr="00064DBE">
              <w:rPr>
                <w:rFonts w:ascii="Tw Cen MT" w:hAnsi="Tw Cen MT"/>
                <w:b/>
                <w:sz w:val="30"/>
                <w:szCs w:val="30"/>
              </w:rPr>
              <w:t>Subject Code 22</w:t>
            </w:r>
            <w:r w:rsidR="007157E1" w:rsidRPr="00064DBE">
              <w:rPr>
                <w:rFonts w:ascii="Tw Cen MT" w:hAnsi="Tw Cen MT"/>
                <w:b/>
                <w:sz w:val="30"/>
                <w:szCs w:val="30"/>
              </w:rPr>
              <w:t>PC1CE30</w:t>
            </w:r>
            <w:r w:rsidR="00B10D4C" w:rsidRPr="00064DBE">
              <w:rPr>
                <w:rFonts w:ascii="Tw Cen MT" w:hAnsi="Tw Cen MT"/>
                <w:b/>
                <w:sz w:val="30"/>
                <w:szCs w:val="30"/>
              </w:rPr>
              <w:t>3</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Pr="00064DBE" w:rsidRDefault="00F71A3D" w:rsidP="00F71A3D">
      <w:pPr>
        <w:spacing w:after="0" w:line="240" w:lineRule="auto"/>
        <w:jc w:val="center"/>
        <w:rPr>
          <w:rFonts w:ascii="Tw Cen MT" w:hAnsi="Tw Cen MT"/>
          <w:b/>
          <w:sz w:val="30"/>
          <w:szCs w:val="30"/>
          <w:lang w:val="en-IN"/>
        </w:rPr>
      </w:pPr>
      <w:r w:rsidRPr="00064DBE">
        <w:rPr>
          <w:rFonts w:ascii="Tw Cen MT" w:hAnsi="Tw Cen MT"/>
          <w:b/>
          <w:sz w:val="30"/>
          <w:szCs w:val="30"/>
        </w:rPr>
        <w:t>VNR VIGNANA JYOTHI INSTITUTE OF ENGINEERING AND TECHNOLOGY</w:t>
      </w:r>
    </w:p>
    <w:p w14:paraId="71268C3B" w14:textId="77777777" w:rsidR="00F71A3D" w:rsidRPr="00064DBE" w:rsidRDefault="00F71A3D" w:rsidP="00F71A3D">
      <w:pPr>
        <w:spacing w:after="0" w:line="240" w:lineRule="auto"/>
        <w:jc w:val="center"/>
        <w:rPr>
          <w:rFonts w:ascii="Tw Cen MT" w:hAnsi="Tw Cen MT"/>
          <w:sz w:val="30"/>
          <w:szCs w:val="30"/>
        </w:rPr>
      </w:pPr>
      <w:r w:rsidRPr="00064DBE">
        <w:rPr>
          <w:rFonts w:ascii="Tw Cen MT" w:hAnsi="Tw Cen MT"/>
          <w:sz w:val="30"/>
          <w:szCs w:val="30"/>
        </w:rPr>
        <w:t>(AUTONOMOUS)</w:t>
      </w:r>
    </w:p>
    <w:p w14:paraId="6EDEB20F" w14:textId="35A9D36D" w:rsidR="00F71A3D" w:rsidRPr="00064DBE" w:rsidRDefault="00F71A3D" w:rsidP="00F71A3D">
      <w:pPr>
        <w:spacing w:after="0" w:line="240" w:lineRule="auto"/>
        <w:jc w:val="center"/>
        <w:rPr>
          <w:rFonts w:ascii="Tw Cen MT" w:hAnsi="Tw Cen MT"/>
          <w:sz w:val="30"/>
          <w:szCs w:val="30"/>
        </w:rPr>
      </w:pPr>
      <w:r w:rsidRPr="00064DBE">
        <w:rPr>
          <w:rFonts w:ascii="Tw Cen MT" w:hAnsi="Tw Cen MT"/>
          <w:sz w:val="30"/>
          <w:szCs w:val="30"/>
        </w:rPr>
        <w:t xml:space="preserve">B.Tech. </w:t>
      </w:r>
      <w:r w:rsidR="005916C7" w:rsidRPr="00064DBE">
        <w:rPr>
          <w:rFonts w:ascii="Tw Cen MT" w:hAnsi="Tw Cen MT"/>
          <w:sz w:val="30"/>
          <w:szCs w:val="30"/>
        </w:rPr>
        <w:t>I</w:t>
      </w:r>
      <w:r w:rsidR="007157E1" w:rsidRPr="00064DBE">
        <w:rPr>
          <w:rFonts w:ascii="Tw Cen MT" w:hAnsi="Tw Cen MT"/>
          <w:sz w:val="30"/>
          <w:szCs w:val="30"/>
        </w:rPr>
        <w:t>I</w:t>
      </w:r>
      <w:r w:rsidRPr="00064DBE">
        <w:rPr>
          <w:rFonts w:ascii="Tw Cen MT" w:hAnsi="Tw Cen MT"/>
          <w:sz w:val="30"/>
          <w:szCs w:val="30"/>
        </w:rPr>
        <w:t xml:space="preserve">I Year I Semester Regular Examinations, </w:t>
      </w:r>
      <w:r w:rsidR="007157E1" w:rsidRPr="00064DBE">
        <w:rPr>
          <w:rFonts w:ascii="Tw Cen MT" w:hAnsi="Tw Cen MT"/>
          <w:sz w:val="30"/>
          <w:szCs w:val="30"/>
        </w:rPr>
        <w:t>December, 2024</w:t>
      </w:r>
    </w:p>
    <w:p w14:paraId="7061E8C0" w14:textId="7AE85A7F" w:rsidR="00F71A3D" w:rsidRPr="00064DBE" w:rsidRDefault="00B10D4C" w:rsidP="00F71A3D">
      <w:pPr>
        <w:spacing w:after="0" w:line="240" w:lineRule="auto"/>
        <w:jc w:val="center"/>
        <w:rPr>
          <w:rFonts w:ascii="Tw Cen MT" w:hAnsi="Tw Cen MT"/>
          <w:b/>
          <w:sz w:val="30"/>
          <w:szCs w:val="30"/>
        </w:rPr>
      </w:pPr>
      <w:r w:rsidRPr="00064DBE">
        <w:rPr>
          <w:rFonts w:ascii="Tw Cen MT" w:hAnsi="Tw Cen MT"/>
          <w:b/>
          <w:sz w:val="30"/>
          <w:szCs w:val="30"/>
        </w:rPr>
        <w:t>ESTIMATION AND COSTING</w:t>
      </w:r>
    </w:p>
    <w:p w14:paraId="772AFEF7" w14:textId="087CEC33" w:rsidR="00F71A3D" w:rsidRPr="00064DBE" w:rsidRDefault="00F71A3D" w:rsidP="00F71A3D">
      <w:pPr>
        <w:spacing w:after="0" w:line="240" w:lineRule="auto"/>
        <w:jc w:val="center"/>
        <w:rPr>
          <w:rFonts w:ascii="Tw Cen MT" w:hAnsi="Tw Cen MT"/>
          <w:sz w:val="30"/>
          <w:szCs w:val="30"/>
        </w:rPr>
      </w:pPr>
      <w:r w:rsidRPr="00064DBE">
        <w:rPr>
          <w:rFonts w:ascii="Tw Cen MT" w:hAnsi="Tw Cen MT"/>
          <w:sz w:val="30"/>
          <w:szCs w:val="30"/>
        </w:rPr>
        <w:t>(</w:t>
      </w:r>
      <w:r w:rsidR="007157E1" w:rsidRPr="00064DBE">
        <w:rPr>
          <w:rFonts w:ascii="Tw Cen MT" w:hAnsi="Tw Cen MT"/>
          <w:sz w:val="30"/>
          <w:szCs w:val="30"/>
        </w:rPr>
        <w:t>C</w:t>
      </w:r>
      <w:r w:rsidR="005916C7" w:rsidRPr="00064DBE">
        <w:rPr>
          <w:rFonts w:ascii="Tw Cen MT" w:hAnsi="Tw Cen MT"/>
          <w:sz w:val="30"/>
          <w:szCs w:val="30"/>
        </w:rPr>
        <w:t>E</w:t>
      </w:r>
      <w:r w:rsidRPr="00064DBE">
        <w:rPr>
          <w:rFonts w:ascii="Tw Cen MT" w:hAnsi="Tw Cen MT"/>
          <w:sz w:val="30"/>
          <w:szCs w:val="30"/>
        </w:rPr>
        <w:t>)</w:t>
      </w:r>
    </w:p>
    <w:p w14:paraId="47843541" w14:textId="77777777" w:rsidR="00F71A3D" w:rsidRPr="00064DBE" w:rsidRDefault="00F71A3D" w:rsidP="00F71A3D">
      <w:pPr>
        <w:spacing w:after="0" w:line="240" w:lineRule="auto"/>
        <w:rPr>
          <w:rFonts w:ascii="Tw Cen MT" w:hAnsi="Tw Cen MT" w:cs="Arial"/>
          <w:b/>
          <w:sz w:val="30"/>
          <w:szCs w:val="30"/>
          <w:lang w:eastAsia="en-IN"/>
        </w:rPr>
      </w:pPr>
      <w:r w:rsidRPr="00064DBE">
        <w:rPr>
          <w:rFonts w:ascii="Tw Cen MT" w:hAnsi="Tw Cen MT" w:cs="Arial"/>
          <w:b/>
          <w:sz w:val="30"/>
          <w:szCs w:val="30"/>
          <w:lang w:eastAsia="en-IN"/>
        </w:rPr>
        <w:t xml:space="preserve">Time: 3 hours                                                                                 </w:t>
      </w:r>
      <w:r w:rsidRPr="00064DBE">
        <w:rPr>
          <w:rFonts w:ascii="Tw Cen MT" w:hAnsi="Tw Cen MT" w:cs="Arial"/>
          <w:b/>
          <w:sz w:val="30"/>
          <w:szCs w:val="30"/>
          <w:lang w:eastAsia="en-IN"/>
        </w:rPr>
        <w:tab/>
      </w:r>
      <w:r w:rsidRPr="00064DBE">
        <w:rPr>
          <w:rFonts w:ascii="Tw Cen MT" w:hAnsi="Tw Cen MT" w:cs="Arial"/>
          <w:b/>
          <w:sz w:val="30"/>
          <w:szCs w:val="30"/>
          <w:lang w:eastAsia="en-IN"/>
        </w:rPr>
        <w:tab/>
      </w:r>
      <w:r w:rsidRPr="00064DBE">
        <w:rPr>
          <w:rFonts w:ascii="Tw Cen MT" w:hAnsi="Tw Cen MT" w:cs="Arial"/>
          <w:b/>
          <w:sz w:val="30"/>
          <w:szCs w:val="30"/>
          <w:lang w:eastAsia="en-IN"/>
        </w:rPr>
        <w:tab/>
        <w:t xml:space="preserve">      Max. Marks: 60</w:t>
      </w:r>
    </w:p>
    <w:p w14:paraId="35FBCB44" w14:textId="77777777" w:rsidR="00F71A3D" w:rsidRPr="00064DBE" w:rsidRDefault="00F71A3D" w:rsidP="00F71A3D">
      <w:pPr>
        <w:spacing w:after="0" w:line="240" w:lineRule="auto"/>
        <w:rPr>
          <w:rFonts w:ascii="Times New Roman" w:hAnsi="Times New Roman" w:cs="Times New Roman"/>
          <w:bCs/>
          <w:i/>
          <w:iCs/>
          <w:sz w:val="30"/>
          <w:szCs w:val="30"/>
          <w:lang w:eastAsia="en-IN"/>
        </w:rPr>
      </w:pPr>
      <w:r w:rsidRPr="00064DBE">
        <w:rPr>
          <w:rFonts w:ascii="Times New Roman" w:hAnsi="Times New Roman" w:cs="Times New Roman"/>
          <w:bCs/>
          <w:i/>
          <w:iCs/>
          <w:sz w:val="30"/>
          <w:szCs w:val="30"/>
          <w:lang w:eastAsia="en-IN"/>
        </w:rPr>
        <w:t xml:space="preserve">Answer ALL questions in PART-A. </w:t>
      </w:r>
    </w:p>
    <w:p w14:paraId="17B1C294" w14:textId="77777777" w:rsidR="00F71A3D" w:rsidRPr="00064DBE" w:rsidRDefault="00F71A3D" w:rsidP="00F71A3D">
      <w:pPr>
        <w:spacing w:after="0" w:line="240" w:lineRule="auto"/>
        <w:rPr>
          <w:rFonts w:ascii="Times New Roman" w:hAnsi="Times New Roman" w:cs="Times New Roman"/>
          <w:bCs/>
          <w:i/>
          <w:iCs/>
          <w:sz w:val="30"/>
          <w:szCs w:val="30"/>
          <w:lang w:eastAsia="en-IN"/>
        </w:rPr>
      </w:pPr>
      <w:r w:rsidRPr="00064DBE">
        <w:rPr>
          <w:rFonts w:ascii="Times New Roman" w:hAnsi="Times New Roman" w:cs="Times New Roman"/>
          <w:bCs/>
          <w:i/>
          <w:iCs/>
          <w:sz w:val="30"/>
          <w:szCs w:val="30"/>
          <w:lang w:eastAsia="en-IN"/>
        </w:rPr>
        <w:t>Answer any ONE question from each unit in PART-B.</w:t>
      </w:r>
    </w:p>
    <w:p w14:paraId="3E86D7B9" w14:textId="77777777" w:rsidR="00DD3750" w:rsidRPr="00064DBE" w:rsidRDefault="00DD3750" w:rsidP="00FC12DC">
      <w:pPr>
        <w:spacing w:after="0" w:line="240" w:lineRule="auto"/>
        <w:jc w:val="center"/>
        <w:rPr>
          <w:rFonts w:ascii="Times New Roman" w:eastAsia="Arial Unicode MS" w:hAnsi="Times New Roman" w:cs="Times New Roman"/>
          <w:b/>
          <w:sz w:val="30"/>
          <w:szCs w:val="30"/>
          <w:u w:val="single"/>
        </w:rPr>
      </w:pPr>
      <w:bookmarkStart w:id="1" w:name="_Hlk183409363"/>
      <w:r w:rsidRPr="00064DBE">
        <w:rPr>
          <w:rFonts w:ascii="Times New Roman" w:eastAsia="Arial Unicode MS" w:hAnsi="Times New Roman" w:cs="Times New Roman"/>
          <w:b/>
          <w:sz w:val="30"/>
          <w:szCs w:val="30"/>
          <w:u w:val="single"/>
        </w:rPr>
        <w:t>PART-A</w:t>
      </w:r>
    </w:p>
    <w:p w14:paraId="0619936B" w14:textId="3B35208B" w:rsidR="009603B7" w:rsidRPr="00064DBE" w:rsidRDefault="00DD3750" w:rsidP="00FC12DC">
      <w:pPr>
        <w:spacing w:after="0" w:line="240" w:lineRule="auto"/>
        <w:jc w:val="right"/>
        <w:rPr>
          <w:rFonts w:ascii="Times New Roman" w:eastAsia="Arial Unicode MS" w:hAnsi="Times New Roman" w:cs="Times New Roman"/>
          <w:b/>
          <w:sz w:val="30"/>
          <w:szCs w:val="30"/>
        </w:rPr>
      </w:pPr>
      <w:r w:rsidRPr="00064DBE">
        <w:rPr>
          <w:rFonts w:ascii="Times New Roman" w:eastAsia="Arial Unicode MS" w:hAnsi="Times New Roman" w:cs="Times New Roman"/>
          <w:b/>
          <w:sz w:val="30"/>
          <w:szCs w:val="30"/>
        </w:rPr>
        <w:t>5X2=10M</w:t>
      </w:r>
    </w:p>
    <w:bookmarkEnd w:id="1"/>
    <w:tbl>
      <w:tblPr>
        <w:tblW w:w="11023" w:type="dxa"/>
        <w:tblLook w:val="04A0" w:firstRow="1" w:lastRow="0" w:firstColumn="1" w:lastColumn="0" w:noHBand="0" w:noVBand="1"/>
      </w:tblPr>
      <w:tblGrid>
        <w:gridCol w:w="902"/>
        <w:gridCol w:w="7457"/>
        <w:gridCol w:w="888"/>
        <w:gridCol w:w="888"/>
        <w:gridCol w:w="888"/>
      </w:tblGrid>
      <w:tr w:rsidR="009603B7" w:rsidRPr="00064DBE" w14:paraId="229D432E" w14:textId="77777777" w:rsidTr="00064DBE">
        <w:tc>
          <w:tcPr>
            <w:tcW w:w="902" w:type="dxa"/>
            <w:shd w:val="clear" w:color="auto" w:fill="auto"/>
          </w:tcPr>
          <w:p w14:paraId="33AEA921" w14:textId="77777777" w:rsidR="009603B7" w:rsidRPr="00064DBE" w:rsidRDefault="009603B7" w:rsidP="00FC12DC">
            <w:pPr>
              <w:pStyle w:val="ListParagraph"/>
              <w:numPr>
                <w:ilvl w:val="0"/>
                <w:numId w:val="7"/>
              </w:numPr>
              <w:spacing w:after="0" w:line="240" w:lineRule="auto"/>
              <w:contextualSpacing w:val="0"/>
              <w:jc w:val="center"/>
              <w:rPr>
                <w:rFonts w:ascii="Times New Roman" w:hAnsi="Times New Roman" w:cs="Times New Roman"/>
                <w:sz w:val="30"/>
                <w:szCs w:val="30"/>
              </w:rPr>
            </w:pPr>
          </w:p>
        </w:tc>
        <w:tc>
          <w:tcPr>
            <w:tcW w:w="7457" w:type="dxa"/>
            <w:shd w:val="clear" w:color="auto" w:fill="auto"/>
          </w:tcPr>
          <w:p w14:paraId="4E9B352C" w14:textId="1D4347A0" w:rsidR="009603B7"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 xml:space="preserve">List out </w:t>
            </w:r>
            <w:r w:rsidR="009603B7" w:rsidRPr="00064DBE">
              <w:rPr>
                <w:rFonts w:ascii="Times New Roman" w:hAnsi="Times New Roman" w:cs="Times New Roman"/>
                <w:sz w:val="30"/>
                <w:szCs w:val="30"/>
              </w:rPr>
              <w:t>at</w:t>
            </w:r>
            <w:r w:rsidRPr="00064DBE">
              <w:rPr>
                <w:rFonts w:ascii="Times New Roman" w:hAnsi="Times New Roman" w:cs="Times New Roman"/>
                <w:sz w:val="30"/>
                <w:szCs w:val="30"/>
              </w:rPr>
              <w:t>least 2</w:t>
            </w:r>
            <w:r w:rsidR="009603B7" w:rsidRPr="00064DBE">
              <w:rPr>
                <w:rFonts w:ascii="Times New Roman" w:hAnsi="Times New Roman" w:cs="Times New Roman"/>
                <w:sz w:val="30"/>
                <w:szCs w:val="30"/>
              </w:rPr>
              <w:t xml:space="preserve"> deductions for openings in masonry</w:t>
            </w:r>
            <w:r w:rsidRPr="00064DBE">
              <w:rPr>
                <w:rFonts w:ascii="Times New Roman" w:hAnsi="Times New Roman" w:cs="Times New Roman"/>
                <w:sz w:val="30"/>
                <w:szCs w:val="30"/>
              </w:rPr>
              <w:t xml:space="preserve"> wall.</w:t>
            </w:r>
          </w:p>
        </w:tc>
        <w:tc>
          <w:tcPr>
            <w:tcW w:w="888" w:type="dxa"/>
            <w:shd w:val="clear" w:color="auto" w:fill="auto"/>
          </w:tcPr>
          <w:p w14:paraId="3353BF30" w14:textId="77777777" w:rsidR="009603B7" w:rsidRPr="00064DBE" w:rsidRDefault="009603B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2M</w:t>
            </w:r>
          </w:p>
        </w:tc>
        <w:tc>
          <w:tcPr>
            <w:tcW w:w="888" w:type="dxa"/>
            <w:shd w:val="clear" w:color="auto" w:fill="auto"/>
          </w:tcPr>
          <w:p w14:paraId="2EDA64FD"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88" w:type="dxa"/>
            <w:shd w:val="clear" w:color="auto" w:fill="auto"/>
          </w:tcPr>
          <w:p w14:paraId="0B60FB81"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BL-1</w:t>
            </w:r>
          </w:p>
        </w:tc>
      </w:tr>
      <w:tr w:rsidR="009603B7" w:rsidRPr="00064DBE" w14:paraId="5525B825" w14:textId="77777777" w:rsidTr="00064DBE">
        <w:tc>
          <w:tcPr>
            <w:tcW w:w="902" w:type="dxa"/>
            <w:shd w:val="clear" w:color="auto" w:fill="auto"/>
          </w:tcPr>
          <w:p w14:paraId="062701D9" w14:textId="77777777" w:rsidR="009603B7" w:rsidRPr="00064DBE" w:rsidRDefault="009603B7" w:rsidP="00FC12DC">
            <w:pPr>
              <w:pStyle w:val="ListParagraph"/>
              <w:numPr>
                <w:ilvl w:val="0"/>
                <w:numId w:val="7"/>
              </w:numPr>
              <w:spacing w:after="0" w:line="240" w:lineRule="auto"/>
              <w:contextualSpacing w:val="0"/>
              <w:jc w:val="center"/>
              <w:rPr>
                <w:rFonts w:ascii="Times New Roman" w:hAnsi="Times New Roman" w:cs="Times New Roman"/>
                <w:sz w:val="30"/>
                <w:szCs w:val="30"/>
              </w:rPr>
            </w:pPr>
          </w:p>
        </w:tc>
        <w:tc>
          <w:tcPr>
            <w:tcW w:w="7457" w:type="dxa"/>
            <w:shd w:val="clear" w:color="auto" w:fill="auto"/>
          </w:tcPr>
          <w:p w14:paraId="217E95E9" w14:textId="77777777" w:rsidR="009603B7" w:rsidRPr="00064DBE" w:rsidRDefault="009603B7" w:rsidP="00FC12DC">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Define Lead and lift</w:t>
            </w:r>
          </w:p>
        </w:tc>
        <w:tc>
          <w:tcPr>
            <w:tcW w:w="888" w:type="dxa"/>
            <w:shd w:val="clear" w:color="auto" w:fill="auto"/>
          </w:tcPr>
          <w:p w14:paraId="1049C857" w14:textId="77777777" w:rsidR="009603B7" w:rsidRPr="00064DBE" w:rsidRDefault="009603B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2M</w:t>
            </w:r>
          </w:p>
        </w:tc>
        <w:tc>
          <w:tcPr>
            <w:tcW w:w="888" w:type="dxa"/>
            <w:shd w:val="clear" w:color="auto" w:fill="auto"/>
          </w:tcPr>
          <w:p w14:paraId="79976A06"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CO2</w:t>
            </w:r>
          </w:p>
        </w:tc>
        <w:tc>
          <w:tcPr>
            <w:tcW w:w="888" w:type="dxa"/>
            <w:shd w:val="clear" w:color="auto" w:fill="auto"/>
          </w:tcPr>
          <w:p w14:paraId="40CB5FC4"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BL-1</w:t>
            </w:r>
          </w:p>
        </w:tc>
      </w:tr>
      <w:tr w:rsidR="009603B7" w:rsidRPr="00064DBE" w14:paraId="1ACB4D4A" w14:textId="77777777" w:rsidTr="00064DBE">
        <w:tc>
          <w:tcPr>
            <w:tcW w:w="902" w:type="dxa"/>
            <w:shd w:val="clear" w:color="auto" w:fill="auto"/>
          </w:tcPr>
          <w:p w14:paraId="23164A65" w14:textId="77777777" w:rsidR="009603B7" w:rsidRPr="00064DBE" w:rsidRDefault="009603B7" w:rsidP="00FC12DC">
            <w:pPr>
              <w:pStyle w:val="ListParagraph"/>
              <w:numPr>
                <w:ilvl w:val="0"/>
                <w:numId w:val="7"/>
              </w:numPr>
              <w:spacing w:after="0" w:line="240" w:lineRule="auto"/>
              <w:contextualSpacing w:val="0"/>
              <w:jc w:val="center"/>
              <w:rPr>
                <w:rFonts w:ascii="Times New Roman" w:hAnsi="Times New Roman" w:cs="Times New Roman"/>
                <w:sz w:val="30"/>
                <w:szCs w:val="30"/>
              </w:rPr>
            </w:pPr>
          </w:p>
        </w:tc>
        <w:tc>
          <w:tcPr>
            <w:tcW w:w="7457" w:type="dxa"/>
            <w:shd w:val="clear" w:color="auto" w:fill="auto"/>
          </w:tcPr>
          <w:p w14:paraId="2930CE33" w14:textId="77777777" w:rsidR="009603B7" w:rsidRPr="00064DBE" w:rsidRDefault="009603B7" w:rsidP="00FC12DC">
            <w:pPr>
              <w:spacing w:after="0" w:line="240" w:lineRule="auto"/>
              <w:ind w:right="-603"/>
              <w:contextualSpacing/>
              <w:jc w:val="both"/>
              <w:rPr>
                <w:rFonts w:ascii="Times New Roman" w:hAnsi="Times New Roman" w:cs="Times New Roman"/>
                <w:sz w:val="30"/>
                <w:szCs w:val="30"/>
              </w:rPr>
            </w:pPr>
            <w:r w:rsidRPr="00064DBE">
              <w:rPr>
                <w:rFonts w:ascii="Times New Roman" w:hAnsi="Times New Roman" w:cs="Times New Roman"/>
                <w:sz w:val="30"/>
                <w:szCs w:val="30"/>
              </w:rPr>
              <w:t>State the importance of rate analysis.</w:t>
            </w:r>
          </w:p>
        </w:tc>
        <w:tc>
          <w:tcPr>
            <w:tcW w:w="888" w:type="dxa"/>
            <w:shd w:val="clear" w:color="auto" w:fill="auto"/>
          </w:tcPr>
          <w:p w14:paraId="50633545" w14:textId="77777777" w:rsidR="009603B7" w:rsidRPr="00064DBE" w:rsidRDefault="009603B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2M</w:t>
            </w:r>
          </w:p>
        </w:tc>
        <w:tc>
          <w:tcPr>
            <w:tcW w:w="888" w:type="dxa"/>
            <w:shd w:val="clear" w:color="auto" w:fill="auto"/>
          </w:tcPr>
          <w:p w14:paraId="08FF817F"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88" w:type="dxa"/>
            <w:shd w:val="clear" w:color="auto" w:fill="auto"/>
          </w:tcPr>
          <w:p w14:paraId="4D17880E"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BL-1</w:t>
            </w:r>
          </w:p>
        </w:tc>
      </w:tr>
      <w:tr w:rsidR="009603B7" w:rsidRPr="00064DBE" w14:paraId="1BF2BD27" w14:textId="77777777" w:rsidTr="00064DBE">
        <w:tc>
          <w:tcPr>
            <w:tcW w:w="902" w:type="dxa"/>
            <w:shd w:val="clear" w:color="auto" w:fill="auto"/>
          </w:tcPr>
          <w:p w14:paraId="0460DF50" w14:textId="77777777" w:rsidR="009603B7" w:rsidRPr="00064DBE" w:rsidRDefault="009603B7" w:rsidP="00FC12DC">
            <w:pPr>
              <w:pStyle w:val="ListParagraph"/>
              <w:numPr>
                <w:ilvl w:val="0"/>
                <w:numId w:val="7"/>
              </w:numPr>
              <w:spacing w:after="0" w:line="240" w:lineRule="auto"/>
              <w:contextualSpacing w:val="0"/>
              <w:jc w:val="center"/>
              <w:rPr>
                <w:rFonts w:ascii="Times New Roman" w:hAnsi="Times New Roman" w:cs="Times New Roman"/>
                <w:sz w:val="30"/>
                <w:szCs w:val="30"/>
              </w:rPr>
            </w:pPr>
          </w:p>
        </w:tc>
        <w:tc>
          <w:tcPr>
            <w:tcW w:w="7457" w:type="dxa"/>
            <w:shd w:val="clear" w:color="auto" w:fill="auto"/>
          </w:tcPr>
          <w:p w14:paraId="1363A1DC" w14:textId="77777777" w:rsidR="009603B7" w:rsidRPr="00064DBE" w:rsidRDefault="009603B7" w:rsidP="00FC12DC">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What is earnest money?</w:t>
            </w:r>
          </w:p>
        </w:tc>
        <w:tc>
          <w:tcPr>
            <w:tcW w:w="888" w:type="dxa"/>
            <w:shd w:val="clear" w:color="auto" w:fill="auto"/>
          </w:tcPr>
          <w:p w14:paraId="70452553" w14:textId="77777777" w:rsidR="009603B7" w:rsidRPr="00064DBE" w:rsidRDefault="009603B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2M</w:t>
            </w:r>
          </w:p>
        </w:tc>
        <w:tc>
          <w:tcPr>
            <w:tcW w:w="888" w:type="dxa"/>
            <w:shd w:val="clear" w:color="auto" w:fill="auto"/>
          </w:tcPr>
          <w:p w14:paraId="27B5C808"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CO3</w:t>
            </w:r>
          </w:p>
        </w:tc>
        <w:tc>
          <w:tcPr>
            <w:tcW w:w="888" w:type="dxa"/>
            <w:shd w:val="clear" w:color="auto" w:fill="auto"/>
          </w:tcPr>
          <w:p w14:paraId="03C79D86"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BL-1</w:t>
            </w:r>
          </w:p>
        </w:tc>
      </w:tr>
      <w:tr w:rsidR="009603B7" w:rsidRPr="00064DBE" w14:paraId="5B9D8BE9" w14:textId="77777777" w:rsidTr="00064DBE">
        <w:tc>
          <w:tcPr>
            <w:tcW w:w="902" w:type="dxa"/>
            <w:shd w:val="clear" w:color="auto" w:fill="auto"/>
          </w:tcPr>
          <w:p w14:paraId="4A4F3FBC" w14:textId="77777777" w:rsidR="009603B7" w:rsidRPr="00064DBE" w:rsidRDefault="009603B7" w:rsidP="00FC12DC">
            <w:pPr>
              <w:pStyle w:val="ListParagraph"/>
              <w:numPr>
                <w:ilvl w:val="0"/>
                <w:numId w:val="7"/>
              </w:numPr>
              <w:spacing w:after="0" w:line="240" w:lineRule="auto"/>
              <w:contextualSpacing w:val="0"/>
              <w:jc w:val="center"/>
              <w:rPr>
                <w:rFonts w:ascii="Times New Roman" w:hAnsi="Times New Roman" w:cs="Times New Roman"/>
                <w:sz w:val="30"/>
                <w:szCs w:val="30"/>
              </w:rPr>
            </w:pPr>
          </w:p>
        </w:tc>
        <w:tc>
          <w:tcPr>
            <w:tcW w:w="7457" w:type="dxa"/>
            <w:shd w:val="clear" w:color="auto" w:fill="auto"/>
          </w:tcPr>
          <w:p w14:paraId="5D4CDC79" w14:textId="77777777" w:rsidR="009603B7" w:rsidRPr="00064DBE" w:rsidRDefault="009603B7" w:rsidP="00FC12DC">
            <w:pPr>
              <w:spacing w:after="0" w:line="240" w:lineRule="auto"/>
              <w:ind w:right="-605"/>
              <w:contextualSpacing/>
              <w:jc w:val="both"/>
              <w:rPr>
                <w:rFonts w:ascii="Times New Roman" w:hAnsi="Times New Roman" w:cs="Times New Roman"/>
                <w:sz w:val="30"/>
                <w:szCs w:val="30"/>
              </w:rPr>
            </w:pPr>
            <w:r w:rsidRPr="00064DBE">
              <w:rPr>
                <w:rFonts w:ascii="Times New Roman" w:hAnsi="Times New Roman" w:cs="Times New Roman"/>
                <w:sz w:val="30"/>
                <w:szCs w:val="30"/>
              </w:rPr>
              <w:t>Differentiate between Price and Cost</w:t>
            </w:r>
          </w:p>
        </w:tc>
        <w:tc>
          <w:tcPr>
            <w:tcW w:w="888" w:type="dxa"/>
            <w:shd w:val="clear" w:color="auto" w:fill="auto"/>
          </w:tcPr>
          <w:p w14:paraId="68B2EB3E" w14:textId="77777777" w:rsidR="009603B7" w:rsidRPr="00064DBE" w:rsidRDefault="009603B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2M</w:t>
            </w:r>
          </w:p>
        </w:tc>
        <w:tc>
          <w:tcPr>
            <w:tcW w:w="888" w:type="dxa"/>
            <w:shd w:val="clear" w:color="auto" w:fill="auto"/>
          </w:tcPr>
          <w:p w14:paraId="32F788D5"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CO4</w:t>
            </w:r>
          </w:p>
        </w:tc>
        <w:tc>
          <w:tcPr>
            <w:tcW w:w="888" w:type="dxa"/>
            <w:shd w:val="clear" w:color="auto" w:fill="auto"/>
          </w:tcPr>
          <w:p w14:paraId="5D492F04"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BL-1</w:t>
            </w:r>
          </w:p>
        </w:tc>
      </w:tr>
    </w:tbl>
    <w:p w14:paraId="002E589B" w14:textId="6AF3492D" w:rsidR="00DD3750" w:rsidRPr="00064DBE" w:rsidRDefault="00DD3750" w:rsidP="00FC12DC">
      <w:pPr>
        <w:spacing w:after="0" w:line="240" w:lineRule="auto"/>
        <w:jc w:val="center"/>
        <w:rPr>
          <w:rFonts w:ascii="Times New Roman" w:eastAsia="Arial Unicode MS" w:hAnsi="Times New Roman" w:cs="Times New Roman"/>
          <w:b/>
          <w:sz w:val="30"/>
          <w:szCs w:val="30"/>
          <w:u w:val="single"/>
        </w:rPr>
      </w:pPr>
      <w:bookmarkStart w:id="2" w:name="_Hlk183409399"/>
      <w:r w:rsidRPr="00064DBE">
        <w:rPr>
          <w:rFonts w:ascii="Times New Roman" w:eastAsia="Arial Unicode MS" w:hAnsi="Times New Roman" w:cs="Times New Roman"/>
          <w:b/>
          <w:sz w:val="30"/>
          <w:szCs w:val="30"/>
          <w:u w:val="single"/>
        </w:rPr>
        <w:t>PART-B</w:t>
      </w:r>
    </w:p>
    <w:p w14:paraId="0D09D933" w14:textId="31D1E86B" w:rsidR="00DD3750" w:rsidRPr="00064DBE" w:rsidRDefault="00DD3750" w:rsidP="00FC12DC">
      <w:pPr>
        <w:spacing w:after="0" w:line="240" w:lineRule="auto"/>
        <w:jc w:val="right"/>
        <w:rPr>
          <w:rFonts w:ascii="Times New Roman" w:eastAsia="Arial Unicode MS" w:hAnsi="Times New Roman" w:cs="Times New Roman"/>
          <w:b/>
          <w:sz w:val="30"/>
          <w:szCs w:val="30"/>
        </w:rPr>
      </w:pPr>
      <w:r w:rsidRPr="00064DBE">
        <w:rPr>
          <w:rFonts w:ascii="Times New Roman" w:eastAsia="Arial Unicode MS" w:hAnsi="Times New Roman" w:cs="Times New Roman"/>
          <w:b/>
          <w:sz w:val="30"/>
          <w:szCs w:val="30"/>
        </w:rPr>
        <w:t>5X10=50M</w:t>
      </w:r>
    </w:p>
    <w:tbl>
      <w:tblPr>
        <w:tblW w:w="11023" w:type="dxa"/>
        <w:tblLayout w:type="fixed"/>
        <w:tblLook w:val="04A0" w:firstRow="1" w:lastRow="0" w:firstColumn="1" w:lastColumn="0" w:noHBand="0" w:noVBand="1"/>
      </w:tblPr>
      <w:tblGrid>
        <w:gridCol w:w="704"/>
        <w:gridCol w:w="7626"/>
        <w:gridCol w:w="897"/>
        <w:gridCol w:w="898"/>
        <w:gridCol w:w="898"/>
      </w:tblGrid>
      <w:tr w:rsidR="009603B7" w:rsidRPr="00064DBE" w14:paraId="34F6379B" w14:textId="77777777" w:rsidTr="002C2FA6">
        <w:tc>
          <w:tcPr>
            <w:tcW w:w="11023" w:type="dxa"/>
            <w:gridSpan w:val="5"/>
            <w:shd w:val="clear" w:color="auto" w:fill="auto"/>
          </w:tcPr>
          <w:bookmarkEnd w:id="2"/>
          <w:p w14:paraId="5C57F245" w14:textId="77777777" w:rsidR="009603B7" w:rsidRPr="00064DBE" w:rsidRDefault="009603B7"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UNIT-1</w:t>
            </w:r>
          </w:p>
        </w:tc>
      </w:tr>
      <w:tr w:rsidR="009603B7" w:rsidRPr="00064DBE" w14:paraId="1E29D766" w14:textId="77777777" w:rsidTr="002C2FA6">
        <w:tc>
          <w:tcPr>
            <w:tcW w:w="704" w:type="dxa"/>
            <w:shd w:val="clear" w:color="auto" w:fill="auto"/>
          </w:tcPr>
          <w:p w14:paraId="64BFF66B" w14:textId="398E7131" w:rsidR="009603B7" w:rsidRPr="00064DBE" w:rsidRDefault="009603B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1</w:t>
            </w:r>
            <w:r w:rsidR="00FC12DC" w:rsidRPr="00064DBE">
              <w:rPr>
                <w:rFonts w:ascii="Times New Roman" w:hAnsi="Times New Roman" w:cs="Times New Roman"/>
                <w:sz w:val="30"/>
                <w:szCs w:val="30"/>
              </w:rPr>
              <w:t>.</w:t>
            </w:r>
          </w:p>
        </w:tc>
        <w:tc>
          <w:tcPr>
            <w:tcW w:w="7626" w:type="dxa"/>
            <w:shd w:val="clear" w:color="auto" w:fill="auto"/>
          </w:tcPr>
          <w:p w14:paraId="0CE1AFFD" w14:textId="2B9D1111" w:rsidR="009603B7"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 xml:space="preserve">a) Explain different types of estimates. Mention their purpose. </w:t>
            </w:r>
          </w:p>
        </w:tc>
        <w:tc>
          <w:tcPr>
            <w:tcW w:w="897" w:type="dxa"/>
            <w:shd w:val="clear" w:color="auto" w:fill="auto"/>
          </w:tcPr>
          <w:p w14:paraId="49293CE6" w14:textId="40CF11FA" w:rsidR="009603B7" w:rsidRPr="00064DBE" w:rsidRDefault="002E3FAE" w:rsidP="00064DBE">
            <w:pPr>
              <w:spacing w:after="0" w:line="240" w:lineRule="auto"/>
              <w:ind w:left="-420" w:firstLine="420"/>
              <w:jc w:val="center"/>
              <w:rPr>
                <w:rFonts w:ascii="Times New Roman" w:hAnsi="Times New Roman" w:cs="Times New Roman"/>
                <w:sz w:val="30"/>
                <w:szCs w:val="30"/>
              </w:rPr>
            </w:pPr>
            <w:r w:rsidRPr="00064DBE">
              <w:rPr>
                <w:rFonts w:ascii="Times New Roman" w:hAnsi="Times New Roman" w:cs="Times New Roman"/>
                <w:sz w:val="30"/>
                <w:szCs w:val="30"/>
              </w:rPr>
              <w:t>5M</w:t>
            </w:r>
          </w:p>
        </w:tc>
        <w:tc>
          <w:tcPr>
            <w:tcW w:w="898" w:type="dxa"/>
            <w:shd w:val="clear" w:color="auto" w:fill="auto"/>
          </w:tcPr>
          <w:p w14:paraId="4E12220A" w14:textId="77777777"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98" w:type="dxa"/>
            <w:shd w:val="clear" w:color="auto" w:fill="auto"/>
          </w:tcPr>
          <w:p w14:paraId="28B0B559" w14:textId="7FBE273C" w:rsidR="009603B7" w:rsidRPr="00064DBE" w:rsidRDefault="009603B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w:t>
            </w:r>
            <w:r w:rsidR="002E3FAE" w:rsidRPr="00064DBE">
              <w:rPr>
                <w:rFonts w:ascii="Times New Roman" w:hAnsi="Times New Roman" w:cs="Times New Roman"/>
                <w:sz w:val="30"/>
                <w:szCs w:val="30"/>
              </w:rPr>
              <w:t>2</w:t>
            </w:r>
          </w:p>
        </w:tc>
      </w:tr>
      <w:tr w:rsidR="002E3FAE" w:rsidRPr="00064DBE" w14:paraId="2306DC3D" w14:textId="77777777" w:rsidTr="002C2FA6">
        <w:tc>
          <w:tcPr>
            <w:tcW w:w="704" w:type="dxa"/>
            <w:shd w:val="clear" w:color="auto" w:fill="auto"/>
          </w:tcPr>
          <w:p w14:paraId="50F16030" w14:textId="77777777" w:rsidR="002E3FAE" w:rsidRPr="00064DBE" w:rsidRDefault="002E3FAE" w:rsidP="00FC12DC">
            <w:pPr>
              <w:spacing w:after="0" w:line="240" w:lineRule="auto"/>
              <w:jc w:val="center"/>
              <w:rPr>
                <w:rFonts w:ascii="Times New Roman" w:hAnsi="Times New Roman" w:cs="Times New Roman"/>
                <w:sz w:val="30"/>
                <w:szCs w:val="30"/>
              </w:rPr>
            </w:pPr>
          </w:p>
        </w:tc>
        <w:tc>
          <w:tcPr>
            <w:tcW w:w="7626" w:type="dxa"/>
            <w:shd w:val="clear" w:color="auto" w:fill="auto"/>
          </w:tcPr>
          <w:p w14:paraId="23D0B717" w14:textId="4C894B63"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b) Prepare a preliminary estimate of a four storeyed office building having a carpet area of 3500m</w:t>
            </w:r>
            <w:r w:rsidRPr="00064DBE">
              <w:rPr>
                <w:rFonts w:ascii="Times New Roman" w:hAnsi="Times New Roman" w:cs="Times New Roman"/>
                <w:sz w:val="30"/>
                <w:szCs w:val="30"/>
                <w:vertAlign w:val="superscript"/>
              </w:rPr>
              <w:t>2</w:t>
            </w:r>
            <w:r w:rsidRPr="00064DBE">
              <w:rPr>
                <w:rFonts w:ascii="Times New Roman" w:hAnsi="Times New Roman" w:cs="Times New Roman"/>
                <w:sz w:val="30"/>
                <w:szCs w:val="30"/>
              </w:rPr>
              <w:t xml:space="preserve"> for obtaining the administrative approval of the Government using the following data. It may be assumed that 25 percent of built up area will be taken up by the corridors, verandahs, lavatories, stair cases etc. and 10% of the built-up area will be occupied by walls.</w:t>
            </w:r>
          </w:p>
          <w:p w14:paraId="5C421C57" w14:textId="1556AA61"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i) Plinth area rate is –</w:t>
            </w:r>
            <w:r w:rsidR="00BD5A17" w:rsidRPr="00064DBE">
              <w:rPr>
                <w:rFonts w:ascii="Times New Roman" w:hAnsi="Times New Roman" w:cs="Times New Roman"/>
                <w:sz w:val="30"/>
                <w:szCs w:val="30"/>
              </w:rPr>
              <w:t xml:space="preserve"> ₹ </w:t>
            </w:r>
            <w:r w:rsidRPr="00064DBE">
              <w:rPr>
                <w:rFonts w:ascii="Times New Roman" w:hAnsi="Times New Roman" w:cs="Times New Roman"/>
                <w:sz w:val="30"/>
                <w:szCs w:val="30"/>
              </w:rPr>
              <w:t>2570 / m</w:t>
            </w:r>
            <w:r w:rsidRPr="00064DBE">
              <w:rPr>
                <w:rFonts w:ascii="Times New Roman" w:hAnsi="Times New Roman" w:cs="Times New Roman"/>
                <w:sz w:val="30"/>
                <w:szCs w:val="30"/>
                <w:vertAlign w:val="superscript"/>
              </w:rPr>
              <w:t>2</w:t>
            </w:r>
            <w:r w:rsidRPr="00064DBE">
              <w:rPr>
                <w:rFonts w:ascii="Times New Roman" w:hAnsi="Times New Roman" w:cs="Times New Roman"/>
                <w:sz w:val="30"/>
                <w:szCs w:val="30"/>
              </w:rPr>
              <w:t>.</w:t>
            </w:r>
          </w:p>
          <w:p w14:paraId="14E3C126" w14:textId="77777777"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ii) Extra due to deep foundation at site – 1% of building cost.</w:t>
            </w:r>
          </w:p>
          <w:p w14:paraId="650DD3A1" w14:textId="77777777"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iii) Extra for special architectural treatment – 2% of building cost.</w:t>
            </w:r>
          </w:p>
          <w:p w14:paraId="229E951B" w14:textId="77777777"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iv) Extra for water supply and sanitation – 8% of building cost.</w:t>
            </w:r>
          </w:p>
          <w:p w14:paraId="409C0F74" w14:textId="082D4A55"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v) Extra for electrical installations – 15% of building cost.</w:t>
            </w:r>
          </w:p>
          <w:p w14:paraId="759F8496" w14:textId="77777777"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vi) Other services – 6.5% of building cost.</w:t>
            </w:r>
          </w:p>
          <w:p w14:paraId="7278E0EE" w14:textId="77777777"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vii) Contingencies – 3.5% of overall cost.</w:t>
            </w:r>
          </w:p>
          <w:p w14:paraId="5703EA60" w14:textId="08A39F92"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viii) Super vision charges – 10% overall cost.</w:t>
            </w:r>
          </w:p>
        </w:tc>
        <w:tc>
          <w:tcPr>
            <w:tcW w:w="897" w:type="dxa"/>
            <w:shd w:val="clear" w:color="auto" w:fill="auto"/>
          </w:tcPr>
          <w:p w14:paraId="4C435604" w14:textId="4A97E935"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5M</w:t>
            </w:r>
          </w:p>
        </w:tc>
        <w:tc>
          <w:tcPr>
            <w:tcW w:w="898" w:type="dxa"/>
            <w:shd w:val="clear" w:color="auto" w:fill="auto"/>
          </w:tcPr>
          <w:p w14:paraId="4E47BBEE" w14:textId="40DA7A22"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98" w:type="dxa"/>
            <w:shd w:val="clear" w:color="auto" w:fill="auto"/>
          </w:tcPr>
          <w:p w14:paraId="3101898E" w14:textId="7FBE60C2" w:rsidR="002E3FAE" w:rsidRPr="00064DBE" w:rsidRDefault="002E3FAE" w:rsidP="002E3FAE">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BL-3</w:t>
            </w:r>
          </w:p>
        </w:tc>
      </w:tr>
      <w:tr w:rsidR="002E3FAE" w:rsidRPr="00064DBE" w14:paraId="19061A09" w14:textId="77777777" w:rsidTr="002C2FA6">
        <w:tc>
          <w:tcPr>
            <w:tcW w:w="11023" w:type="dxa"/>
            <w:gridSpan w:val="5"/>
            <w:shd w:val="clear" w:color="auto" w:fill="auto"/>
          </w:tcPr>
          <w:p w14:paraId="46392325" w14:textId="77777777" w:rsidR="002E3FAE" w:rsidRPr="00064DBE" w:rsidRDefault="002E3FAE"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OR</w:t>
            </w:r>
          </w:p>
        </w:tc>
      </w:tr>
      <w:tr w:rsidR="002E3FAE" w:rsidRPr="00064DBE" w14:paraId="483AED92" w14:textId="77777777" w:rsidTr="002C2FA6">
        <w:tc>
          <w:tcPr>
            <w:tcW w:w="704" w:type="dxa"/>
            <w:shd w:val="clear" w:color="auto" w:fill="auto"/>
          </w:tcPr>
          <w:p w14:paraId="1A218BB6" w14:textId="28993AF8"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2.</w:t>
            </w:r>
          </w:p>
        </w:tc>
        <w:tc>
          <w:tcPr>
            <w:tcW w:w="7626" w:type="dxa"/>
            <w:shd w:val="clear" w:color="auto" w:fill="auto"/>
          </w:tcPr>
          <w:p w14:paraId="65CAA2EC" w14:textId="524354D4"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Prepare a detailed estimate of the following RCC works of a RCC framed  building from the given section</w:t>
            </w:r>
            <w:r w:rsidR="000744A0">
              <w:rPr>
                <w:rFonts w:ascii="Times New Roman" w:hAnsi="Times New Roman" w:cs="Times New Roman"/>
                <w:sz w:val="30"/>
                <w:szCs w:val="30"/>
              </w:rPr>
              <w:t xml:space="preserve">, </w:t>
            </w:r>
            <w:r w:rsidRPr="00064DBE">
              <w:rPr>
                <w:rFonts w:ascii="Times New Roman" w:hAnsi="Times New Roman" w:cs="Times New Roman"/>
                <w:sz w:val="30"/>
                <w:szCs w:val="30"/>
              </w:rPr>
              <w:t>elevation</w:t>
            </w:r>
            <w:r w:rsidR="000744A0">
              <w:rPr>
                <w:rFonts w:ascii="Times New Roman" w:hAnsi="Times New Roman" w:cs="Times New Roman"/>
                <w:sz w:val="30"/>
                <w:szCs w:val="30"/>
              </w:rPr>
              <w:t xml:space="preserve"> and plan</w:t>
            </w:r>
            <w:r w:rsidRPr="00064DBE">
              <w:rPr>
                <w:rFonts w:ascii="Times New Roman" w:hAnsi="Times New Roman" w:cs="Times New Roman"/>
                <w:sz w:val="30"/>
                <w:szCs w:val="30"/>
              </w:rPr>
              <w:t xml:space="preserve"> </w:t>
            </w:r>
            <w:r w:rsidR="000744A0">
              <w:rPr>
                <w:rFonts w:ascii="Times New Roman" w:hAnsi="Times New Roman" w:cs="Times New Roman"/>
                <w:sz w:val="30"/>
                <w:szCs w:val="30"/>
              </w:rPr>
              <w:t>(</w:t>
            </w:r>
            <w:r w:rsidRPr="00064DBE">
              <w:rPr>
                <w:rFonts w:ascii="Times New Roman" w:hAnsi="Times New Roman" w:cs="Times New Roman"/>
                <w:sz w:val="30"/>
                <w:szCs w:val="30"/>
              </w:rPr>
              <w:t>Fig. 1</w:t>
            </w:r>
            <w:r w:rsidR="00291FF8">
              <w:rPr>
                <w:rFonts w:ascii="Times New Roman" w:hAnsi="Times New Roman" w:cs="Times New Roman"/>
                <w:sz w:val="30"/>
                <w:szCs w:val="30"/>
              </w:rPr>
              <w:t>-A, B, C</w:t>
            </w:r>
            <w:r w:rsidR="000744A0">
              <w:rPr>
                <w:rFonts w:ascii="Times New Roman" w:hAnsi="Times New Roman" w:cs="Times New Roman"/>
                <w:sz w:val="30"/>
                <w:szCs w:val="30"/>
              </w:rPr>
              <w:t>)</w:t>
            </w:r>
          </w:p>
          <w:p w14:paraId="09BD2C79" w14:textId="13FA226E" w:rsidR="002E3FAE" w:rsidRPr="00064DBE" w:rsidRDefault="002E3FAE" w:rsidP="002E3FAE">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i) Plinth beams  ii) Columns  iii) Roof slab.</w:t>
            </w:r>
          </w:p>
        </w:tc>
        <w:tc>
          <w:tcPr>
            <w:tcW w:w="897" w:type="dxa"/>
            <w:shd w:val="clear" w:color="auto" w:fill="auto"/>
          </w:tcPr>
          <w:p w14:paraId="395FC6A5"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10M</w:t>
            </w:r>
          </w:p>
        </w:tc>
        <w:tc>
          <w:tcPr>
            <w:tcW w:w="898" w:type="dxa"/>
            <w:shd w:val="clear" w:color="auto" w:fill="auto"/>
          </w:tcPr>
          <w:p w14:paraId="2A54739F"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98" w:type="dxa"/>
            <w:shd w:val="clear" w:color="auto" w:fill="auto"/>
          </w:tcPr>
          <w:p w14:paraId="04E45FC6" w14:textId="5AA518F2" w:rsidR="002E3FAE" w:rsidRPr="00064DBE" w:rsidRDefault="002E3FAE" w:rsidP="002E3FAE">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BL-4</w:t>
            </w:r>
          </w:p>
        </w:tc>
      </w:tr>
      <w:tr w:rsidR="002E3FAE" w:rsidRPr="00064DBE" w14:paraId="27CABA3E" w14:textId="77777777" w:rsidTr="002C2FA6">
        <w:tc>
          <w:tcPr>
            <w:tcW w:w="11023" w:type="dxa"/>
            <w:gridSpan w:val="5"/>
            <w:shd w:val="clear" w:color="auto" w:fill="auto"/>
          </w:tcPr>
          <w:p w14:paraId="17B8CE30" w14:textId="5CE5D145" w:rsidR="002E3FAE" w:rsidRPr="00064DBE" w:rsidRDefault="002E3FAE"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lastRenderedPageBreak/>
              <w:t>UNIT-II</w:t>
            </w:r>
          </w:p>
        </w:tc>
      </w:tr>
      <w:tr w:rsidR="002E3FAE" w:rsidRPr="00064DBE" w14:paraId="78B2A44A" w14:textId="77777777" w:rsidTr="002C2FA6">
        <w:tc>
          <w:tcPr>
            <w:tcW w:w="704" w:type="dxa"/>
            <w:shd w:val="clear" w:color="auto" w:fill="auto"/>
          </w:tcPr>
          <w:p w14:paraId="275795D8"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3</w:t>
            </w:r>
          </w:p>
        </w:tc>
        <w:tc>
          <w:tcPr>
            <w:tcW w:w="7626" w:type="dxa"/>
            <w:shd w:val="clear" w:color="auto" w:fill="auto"/>
          </w:tcPr>
          <w:p w14:paraId="6858E058" w14:textId="4B935C58" w:rsidR="002E3FAE" w:rsidRPr="00064DBE" w:rsidRDefault="002E3FAE" w:rsidP="00064DBE">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 xml:space="preserve">Estimate the quantity of earth work for portion of road work from the following data using Mid-sectional area method. Formation width = 4m, side slope 2:1 filling, side slope 1.5:1 in cutting. The length of each chainage is 40m. </w:t>
            </w:r>
            <w:r w:rsidRPr="00064DBE">
              <w:rPr>
                <w:rFonts w:ascii="Times New Roman" w:hAnsi="Times New Roman" w:cs="Times New Roman"/>
                <w:noProof/>
                <w:sz w:val="30"/>
                <w:szCs w:val="30"/>
                <w:lang w:val="en-IN" w:eastAsia="en-IN"/>
              </w:rPr>
              <w:drawing>
                <wp:inline distT="0" distB="0" distL="0" distR="0" wp14:anchorId="6E627A55" wp14:editId="4C38B84A">
                  <wp:extent cx="3111765" cy="457200"/>
                  <wp:effectExtent l="0" t="0" r="0" b="0"/>
                  <wp:docPr id="13159033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2279" cy="461683"/>
                          </a:xfrm>
                          <a:prstGeom prst="rect">
                            <a:avLst/>
                          </a:prstGeom>
                          <a:noFill/>
                          <a:ln>
                            <a:noFill/>
                          </a:ln>
                        </pic:spPr>
                      </pic:pic>
                    </a:graphicData>
                  </a:graphic>
                </wp:inline>
              </w:drawing>
            </w:r>
          </w:p>
        </w:tc>
        <w:tc>
          <w:tcPr>
            <w:tcW w:w="897" w:type="dxa"/>
            <w:shd w:val="clear" w:color="auto" w:fill="auto"/>
          </w:tcPr>
          <w:p w14:paraId="34A37B6B"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10M</w:t>
            </w:r>
          </w:p>
        </w:tc>
        <w:tc>
          <w:tcPr>
            <w:tcW w:w="898" w:type="dxa"/>
            <w:shd w:val="clear" w:color="auto" w:fill="auto"/>
          </w:tcPr>
          <w:p w14:paraId="7EC27D7A"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CO2</w:t>
            </w:r>
          </w:p>
        </w:tc>
        <w:tc>
          <w:tcPr>
            <w:tcW w:w="898" w:type="dxa"/>
            <w:shd w:val="clear" w:color="auto" w:fill="auto"/>
          </w:tcPr>
          <w:p w14:paraId="0654A7B6" w14:textId="3F33A16E" w:rsidR="002E3FAE" w:rsidRPr="00064DBE" w:rsidRDefault="002E3FAE" w:rsidP="002E3FAE">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BL-3</w:t>
            </w:r>
          </w:p>
        </w:tc>
      </w:tr>
      <w:tr w:rsidR="002E3FAE" w:rsidRPr="00064DBE" w14:paraId="09EA58CF" w14:textId="77777777" w:rsidTr="002C2FA6">
        <w:tc>
          <w:tcPr>
            <w:tcW w:w="11023" w:type="dxa"/>
            <w:gridSpan w:val="5"/>
            <w:shd w:val="clear" w:color="auto" w:fill="auto"/>
          </w:tcPr>
          <w:p w14:paraId="7855AD68" w14:textId="77777777" w:rsidR="002E3FAE" w:rsidRPr="00064DBE" w:rsidRDefault="002E3FAE"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OR</w:t>
            </w:r>
          </w:p>
        </w:tc>
      </w:tr>
      <w:tr w:rsidR="002E3FAE" w:rsidRPr="00064DBE" w14:paraId="0417BE58" w14:textId="77777777" w:rsidTr="002C2FA6">
        <w:tc>
          <w:tcPr>
            <w:tcW w:w="704" w:type="dxa"/>
            <w:shd w:val="clear" w:color="auto" w:fill="auto"/>
          </w:tcPr>
          <w:p w14:paraId="7E5DB192"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4</w:t>
            </w:r>
          </w:p>
        </w:tc>
        <w:tc>
          <w:tcPr>
            <w:tcW w:w="7626" w:type="dxa"/>
            <w:shd w:val="clear" w:color="auto" w:fill="auto"/>
          </w:tcPr>
          <w:p w14:paraId="6B722CF7" w14:textId="77777777" w:rsidR="002E3FAE" w:rsidRPr="00064DBE" w:rsidRDefault="002E3FAE" w:rsidP="00FC12DC">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Explain in detail about the three cases of canal structures with neat sketches.</w:t>
            </w:r>
          </w:p>
        </w:tc>
        <w:tc>
          <w:tcPr>
            <w:tcW w:w="897" w:type="dxa"/>
            <w:shd w:val="clear" w:color="auto" w:fill="auto"/>
          </w:tcPr>
          <w:p w14:paraId="1633F48C"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10M</w:t>
            </w:r>
          </w:p>
        </w:tc>
        <w:tc>
          <w:tcPr>
            <w:tcW w:w="898" w:type="dxa"/>
            <w:shd w:val="clear" w:color="auto" w:fill="auto"/>
          </w:tcPr>
          <w:p w14:paraId="6239593A"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CO2</w:t>
            </w:r>
          </w:p>
        </w:tc>
        <w:tc>
          <w:tcPr>
            <w:tcW w:w="898" w:type="dxa"/>
            <w:shd w:val="clear" w:color="auto" w:fill="auto"/>
          </w:tcPr>
          <w:p w14:paraId="4D20F304"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BL-2</w:t>
            </w:r>
          </w:p>
        </w:tc>
      </w:tr>
      <w:tr w:rsidR="002E3FAE" w:rsidRPr="00064DBE" w14:paraId="48CE86DB" w14:textId="77777777" w:rsidTr="002C2FA6">
        <w:tc>
          <w:tcPr>
            <w:tcW w:w="11023" w:type="dxa"/>
            <w:gridSpan w:val="5"/>
            <w:shd w:val="clear" w:color="auto" w:fill="auto"/>
          </w:tcPr>
          <w:p w14:paraId="1DEDD9F0" w14:textId="1E7914A8" w:rsidR="002E3FAE" w:rsidRPr="00064DBE" w:rsidRDefault="002E3FAE"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UNIT-III</w:t>
            </w:r>
          </w:p>
        </w:tc>
      </w:tr>
      <w:tr w:rsidR="002E3FAE" w:rsidRPr="00064DBE" w14:paraId="02D1AEAE" w14:textId="77777777" w:rsidTr="002C2FA6">
        <w:tc>
          <w:tcPr>
            <w:tcW w:w="704" w:type="dxa"/>
            <w:shd w:val="clear" w:color="auto" w:fill="auto"/>
          </w:tcPr>
          <w:p w14:paraId="36186204"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5</w:t>
            </w:r>
          </w:p>
        </w:tc>
        <w:tc>
          <w:tcPr>
            <w:tcW w:w="7626" w:type="dxa"/>
            <w:shd w:val="clear" w:color="auto" w:fill="auto"/>
          </w:tcPr>
          <w:p w14:paraId="029BF7B4" w14:textId="77777777" w:rsidR="00BD5A17" w:rsidRPr="00064DBE" w:rsidRDefault="002E3FAE" w:rsidP="00FC12DC">
            <w:pPr>
              <w:pStyle w:val="ListParagraph"/>
              <w:numPr>
                <w:ilvl w:val="0"/>
                <w:numId w:val="11"/>
              </w:numPr>
              <w:spacing w:after="0" w:line="240" w:lineRule="auto"/>
              <w:ind w:left="360"/>
              <w:contextualSpacing w:val="0"/>
              <w:jc w:val="both"/>
              <w:rPr>
                <w:rFonts w:ascii="Times New Roman" w:hAnsi="Times New Roman" w:cs="Times New Roman"/>
                <w:sz w:val="30"/>
                <w:szCs w:val="30"/>
              </w:rPr>
            </w:pPr>
            <w:r w:rsidRPr="00064DBE">
              <w:rPr>
                <w:rFonts w:ascii="Times New Roman" w:hAnsi="Times New Roman" w:cs="Times New Roman"/>
                <w:sz w:val="30"/>
                <w:szCs w:val="30"/>
              </w:rPr>
              <w:t>Prepare rate analysis for 1 cu.m of Brick Masonry in C.M (1:6) in super structure with 20x10x10 cm.</w:t>
            </w:r>
            <w:r w:rsidR="00BD5A17" w:rsidRPr="00064DBE">
              <w:rPr>
                <w:rFonts w:ascii="Times New Roman" w:hAnsi="Times New Roman" w:cs="Times New Roman"/>
                <w:sz w:val="30"/>
                <w:szCs w:val="30"/>
              </w:rPr>
              <w:t xml:space="preserve"> </w:t>
            </w:r>
          </w:p>
          <w:p w14:paraId="607500DA" w14:textId="65D6E5A9" w:rsidR="002E3FAE" w:rsidRPr="00064DBE" w:rsidRDefault="00BD5A17" w:rsidP="00BD5A17">
            <w:pPr>
              <w:pStyle w:val="ListParagraph"/>
              <w:spacing w:after="0" w:line="240" w:lineRule="auto"/>
              <w:ind w:left="360"/>
              <w:contextualSpacing w:val="0"/>
              <w:jc w:val="both"/>
              <w:rPr>
                <w:rFonts w:ascii="Times New Roman" w:hAnsi="Times New Roman" w:cs="Times New Roman"/>
                <w:sz w:val="30"/>
                <w:szCs w:val="30"/>
              </w:rPr>
            </w:pPr>
            <w:r w:rsidRPr="00064DBE">
              <w:rPr>
                <w:rFonts w:ascii="Times New Roman" w:hAnsi="Times New Roman" w:cs="Times New Roman"/>
                <w:sz w:val="30"/>
                <w:szCs w:val="30"/>
              </w:rPr>
              <w:t>Labour gang :</w:t>
            </w:r>
            <w:r w:rsidR="002E3FAE" w:rsidRPr="00064DBE">
              <w:rPr>
                <w:rFonts w:ascii="Times New Roman" w:hAnsi="Times New Roman" w:cs="Times New Roman"/>
                <w:sz w:val="30"/>
                <w:szCs w:val="30"/>
              </w:rPr>
              <w:t xml:space="preserve"> Head mason </w:t>
            </w:r>
            <w:r w:rsidRPr="00064DBE">
              <w:rPr>
                <w:rFonts w:ascii="Times New Roman" w:hAnsi="Times New Roman" w:cs="Times New Roman"/>
                <w:sz w:val="30"/>
                <w:szCs w:val="30"/>
              </w:rPr>
              <w:t>– ¼ Nos, Mason-2 Nos, Mazdoor-10 Nos, Bhisti–2  Nos for 10 m</w:t>
            </w:r>
            <w:r w:rsidRPr="00064DBE">
              <w:rPr>
                <w:rFonts w:ascii="Times New Roman" w:hAnsi="Times New Roman" w:cs="Times New Roman"/>
                <w:sz w:val="30"/>
                <w:szCs w:val="30"/>
                <w:vertAlign w:val="superscript"/>
              </w:rPr>
              <w:t>3</w:t>
            </w:r>
            <w:r w:rsidRPr="00064DBE">
              <w:rPr>
                <w:rFonts w:ascii="Times New Roman" w:hAnsi="Times New Roman" w:cs="Times New Roman"/>
                <w:sz w:val="30"/>
                <w:szCs w:val="30"/>
              </w:rPr>
              <w:t xml:space="preserve"> of concrete.</w:t>
            </w:r>
          </w:p>
        </w:tc>
        <w:tc>
          <w:tcPr>
            <w:tcW w:w="897" w:type="dxa"/>
            <w:shd w:val="clear" w:color="auto" w:fill="auto"/>
          </w:tcPr>
          <w:p w14:paraId="03AE9D64"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5M</w:t>
            </w:r>
          </w:p>
        </w:tc>
        <w:tc>
          <w:tcPr>
            <w:tcW w:w="898" w:type="dxa"/>
            <w:shd w:val="clear" w:color="auto" w:fill="auto"/>
          </w:tcPr>
          <w:p w14:paraId="5CD8B1E9"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98" w:type="dxa"/>
            <w:shd w:val="clear" w:color="auto" w:fill="auto"/>
          </w:tcPr>
          <w:p w14:paraId="002E1469"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BL-3</w:t>
            </w:r>
          </w:p>
        </w:tc>
      </w:tr>
      <w:tr w:rsidR="002E3FAE" w:rsidRPr="00064DBE" w14:paraId="508CD82E" w14:textId="77777777" w:rsidTr="002C2FA6">
        <w:tc>
          <w:tcPr>
            <w:tcW w:w="704" w:type="dxa"/>
            <w:shd w:val="clear" w:color="auto" w:fill="auto"/>
          </w:tcPr>
          <w:p w14:paraId="4126F4F9" w14:textId="77777777" w:rsidR="002E3FAE" w:rsidRPr="00064DBE" w:rsidRDefault="002E3FAE" w:rsidP="00FC12DC">
            <w:pPr>
              <w:spacing w:after="0" w:line="240" w:lineRule="auto"/>
              <w:jc w:val="center"/>
              <w:rPr>
                <w:rFonts w:ascii="Times New Roman" w:hAnsi="Times New Roman" w:cs="Times New Roman"/>
                <w:sz w:val="30"/>
                <w:szCs w:val="30"/>
              </w:rPr>
            </w:pPr>
          </w:p>
        </w:tc>
        <w:tc>
          <w:tcPr>
            <w:tcW w:w="7626" w:type="dxa"/>
            <w:shd w:val="clear" w:color="auto" w:fill="auto"/>
          </w:tcPr>
          <w:p w14:paraId="1A433A45" w14:textId="43B59152" w:rsidR="002E3FAE" w:rsidRPr="00064DBE" w:rsidRDefault="002E3FAE" w:rsidP="00FC12DC">
            <w:pPr>
              <w:pStyle w:val="ListParagraph"/>
              <w:numPr>
                <w:ilvl w:val="0"/>
                <w:numId w:val="11"/>
              </w:numPr>
              <w:spacing w:after="0" w:line="240" w:lineRule="auto"/>
              <w:ind w:left="360"/>
              <w:contextualSpacing w:val="0"/>
              <w:jc w:val="both"/>
              <w:rPr>
                <w:rFonts w:ascii="Times New Roman" w:hAnsi="Times New Roman" w:cs="Times New Roman"/>
                <w:sz w:val="30"/>
                <w:szCs w:val="30"/>
              </w:rPr>
            </w:pPr>
            <w:r w:rsidRPr="00064DBE">
              <w:rPr>
                <w:rFonts w:ascii="Times New Roman" w:hAnsi="Times New Roman" w:cs="Times New Roman"/>
                <w:sz w:val="30"/>
                <w:szCs w:val="30"/>
              </w:rPr>
              <w:t>Prepare an analysis of rates for cement concrete 1:2:4 in the foundation of the floor with brick ballast 40mm (1½ ”)</w:t>
            </w:r>
            <w:r w:rsidR="00BD5A17" w:rsidRPr="00064DBE">
              <w:rPr>
                <w:rFonts w:ascii="Times New Roman" w:hAnsi="Times New Roman" w:cs="Times New Roman"/>
                <w:sz w:val="30"/>
                <w:szCs w:val="30"/>
              </w:rPr>
              <w:t xml:space="preserve"> t</w:t>
            </w:r>
            <w:r w:rsidRPr="00064DBE">
              <w:rPr>
                <w:rFonts w:ascii="Times New Roman" w:hAnsi="Times New Roman" w:cs="Times New Roman"/>
                <w:sz w:val="30"/>
                <w:szCs w:val="30"/>
              </w:rPr>
              <w:t>hick</w:t>
            </w:r>
          </w:p>
          <w:p w14:paraId="0E90B94F" w14:textId="6C809AD6" w:rsidR="00BD5A17" w:rsidRPr="00064DBE" w:rsidRDefault="00BD5A17" w:rsidP="00BD5A17">
            <w:pPr>
              <w:pStyle w:val="ListParagraph"/>
              <w:spacing w:after="0" w:line="240" w:lineRule="auto"/>
              <w:ind w:left="360"/>
              <w:contextualSpacing w:val="0"/>
              <w:jc w:val="both"/>
              <w:rPr>
                <w:rFonts w:ascii="Times New Roman" w:hAnsi="Times New Roman" w:cs="Times New Roman"/>
                <w:sz w:val="30"/>
                <w:szCs w:val="30"/>
              </w:rPr>
            </w:pPr>
            <w:r w:rsidRPr="00064DBE">
              <w:rPr>
                <w:rFonts w:ascii="Times New Roman" w:hAnsi="Times New Roman" w:cs="Times New Roman"/>
                <w:sz w:val="30"/>
                <w:szCs w:val="30"/>
              </w:rPr>
              <w:t>Labour gang : Head mason-1/2 Nos, Mason-8 Nos, Mazdoor-15 Nos, Bhisti-2 Nos for 10m</w:t>
            </w:r>
            <w:r w:rsidRPr="00064DBE">
              <w:rPr>
                <w:rFonts w:ascii="Times New Roman" w:hAnsi="Times New Roman" w:cs="Times New Roman"/>
                <w:sz w:val="30"/>
                <w:szCs w:val="30"/>
                <w:vertAlign w:val="superscript"/>
              </w:rPr>
              <w:t>3</w:t>
            </w:r>
            <w:r w:rsidRPr="00064DBE">
              <w:rPr>
                <w:rFonts w:ascii="Times New Roman" w:hAnsi="Times New Roman" w:cs="Times New Roman"/>
                <w:sz w:val="30"/>
                <w:szCs w:val="30"/>
              </w:rPr>
              <w:t xml:space="preserve"> of Brick work.</w:t>
            </w:r>
          </w:p>
        </w:tc>
        <w:tc>
          <w:tcPr>
            <w:tcW w:w="897" w:type="dxa"/>
            <w:shd w:val="clear" w:color="auto" w:fill="auto"/>
          </w:tcPr>
          <w:p w14:paraId="6121BC7A"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5M</w:t>
            </w:r>
          </w:p>
        </w:tc>
        <w:tc>
          <w:tcPr>
            <w:tcW w:w="898" w:type="dxa"/>
            <w:shd w:val="clear" w:color="auto" w:fill="auto"/>
          </w:tcPr>
          <w:p w14:paraId="664877AC"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98" w:type="dxa"/>
            <w:shd w:val="clear" w:color="auto" w:fill="auto"/>
          </w:tcPr>
          <w:p w14:paraId="0523FC25"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BL-3</w:t>
            </w:r>
          </w:p>
        </w:tc>
      </w:tr>
      <w:tr w:rsidR="002E3FAE" w:rsidRPr="00064DBE" w14:paraId="41339508" w14:textId="77777777" w:rsidTr="002C2FA6">
        <w:tc>
          <w:tcPr>
            <w:tcW w:w="11023" w:type="dxa"/>
            <w:gridSpan w:val="5"/>
            <w:shd w:val="clear" w:color="auto" w:fill="auto"/>
          </w:tcPr>
          <w:p w14:paraId="464E3427" w14:textId="77777777" w:rsidR="002E3FAE" w:rsidRPr="00064DBE" w:rsidRDefault="002E3FAE"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OR</w:t>
            </w:r>
          </w:p>
        </w:tc>
      </w:tr>
      <w:tr w:rsidR="002E3FAE" w:rsidRPr="00064DBE" w14:paraId="133D0BAB" w14:textId="77777777" w:rsidTr="002C2FA6">
        <w:trPr>
          <w:trHeight w:val="70"/>
        </w:trPr>
        <w:tc>
          <w:tcPr>
            <w:tcW w:w="704" w:type="dxa"/>
            <w:shd w:val="clear" w:color="auto" w:fill="auto"/>
          </w:tcPr>
          <w:p w14:paraId="72E93E14"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6</w:t>
            </w:r>
          </w:p>
        </w:tc>
        <w:tc>
          <w:tcPr>
            <w:tcW w:w="7626" w:type="dxa"/>
            <w:shd w:val="clear" w:color="auto" w:fill="auto"/>
          </w:tcPr>
          <w:p w14:paraId="78FF6DDD" w14:textId="4706AC3B" w:rsidR="002E3FAE" w:rsidRPr="00064DBE" w:rsidRDefault="002E3FAE" w:rsidP="00FC12DC">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Estimate the quantity of steel used in the construction of R.C.C. Roof slab of 4 m clear span and 5 m long from the given drawings in the below figure.</w:t>
            </w:r>
            <w:r w:rsidR="00BD5A17" w:rsidRPr="00064DBE">
              <w:rPr>
                <w:rFonts w:ascii="Times New Roman" w:hAnsi="Times New Roman" w:cs="Times New Roman"/>
                <w:sz w:val="30"/>
                <w:szCs w:val="30"/>
              </w:rPr>
              <w:t xml:space="preserve"> Assume suitable missing data if necessary. </w:t>
            </w:r>
          </w:p>
          <w:p w14:paraId="7A26A700" w14:textId="45E6AFA4"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noProof/>
                <w:sz w:val="30"/>
                <w:szCs w:val="30"/>
                <w:lang w:val="en-IN" w:eastAsia="en-IN"/>
              </w:rPr>
              <w:drawing>
                <wp:inline distT="0" distB="0" distL="0" distR="0" wp14:anchorId="52FBFEF9" wp14:editId="170EDABB">
                  <wp:extent cx="4503420" cy="2688508"/>
                  <wp:effectExtent l="0" t="0" r="0" b="0"/>
                  <wp:docPr id="1895194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49000"/>
                                    </a14:imgEffect>
                                  </a14:imgLayer>
                                </a14:imgProps>
                              </a:ext>
                              <a:ext uri="{28A0092B-C50C-407E-A947-70E740481C1C}">
                                <a14:useLocalDpi xmlns:a14="http://schemas.microsoft.com/office/drawing/2010/main" val="0"/>
                              </a:ext>
                            </a:extLst>
                          </a:blip>
                          <a:srcRect/>
                          <a:stretch>
                            <a:fillRect/>
                          </a:stretch>
                        </pic:blipFill>
                        <pic:spPr bwMode="auto">
                          <a:xfrm>
                            <a:off x="0" y="0"/>
                            <a:ext cx="4508073" cy="2691286"/>
                          </a:xfrm>
                          <a:prstGeom prst="rect">
                            <a:avLst/>
                          </a:prstGeom>
                          <a:noFill/>
                          <a:ln>
                            <a:noFill/>
                          </a:ln>
                        </pic:spPr>
                      </pic:pic>
                    </a:graphicData>
                  </a:graphic>
                </wp:inline>
              </w:drawing>
            </w:r>
          </w:p>
        </w:tc>
        <w:tc>
          <w:tcPr>
            <w:tcW w:w="897" w:type="dxa"/>
            <w:shd w:val="clear" w:color="auto" w:fill="auto"/>
          </w:tcPr>
          <w:p w14:paraId="37E1A49C"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10M</w:t>
            </w:r>
          </w:p>
        </w:tc>
        <w:tc>
          <w:tcPr>
            <w:tcW w:w="898" w:type="dxa"/>
            <w:shd w:val="clear" w:color="auto" w:fill="auto"/>
          </w:tcPr>
          <w:p w14:paraId="6674C704"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CO1</w:t>
            </w:r>
          </w:p>
        </w:tc>
        <w:tc>
          <w:tcPr>
            <w:tcW w:w="898" w:type="dxa"/>
            <w:shd w:val="clear" w:color="auto" w:fill="auto"/>
          </w:tcPr>
          <w:p w14:paraId="2903D632"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BL-5</w:t>
            </w:r>
          </w:p>
        </w:tc>
      </w:tr>
      <w:tr w:rsidR="002E3FAE" w:rsidRPr="00064DBE" w14:paraId="07D37BC0" w14:textId="77777777" w:rsidTr="002C2FA6">
        <w:tc>
          <w:tcPr>
            <w:tcW w:w="11023" w:type="dxa"/>
            <w:gridSpan w:val="5"/>
            <w:shd w:val="clear" w:color="auto" w:fill="auto"/>
          </w:tcPr>
          <w:p w14:paraId="27F547E2" w14:textId="54227EF5" w:rsidR="002E3FAE" w:rsidRPr="00064DBE" w:rsidRDefault="002E3FAE"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UNIT-IV</w:t>
            </w:r>
          </w:p>
        </w:tc>
      </w:tr>
      <w:tr w:rsidR="002E3FAE" w:rsidRPr="00064DBE" w14:paraId="354B92F4" w14:textId="77777777" w:rsidTr="002C2FA6">
        <w:tc>
          <w:tcPr>
            <w:tcW w:w="704" w:type="dxa"/>
            <w:shd w:val="clear" w:color="auto" w:fill="auto"/>
          </w:tcPr>
          <w:p w14:paraId="573F35A3" w14:textId="77777777" w:rsidR="002E3FAE" w:rsidRPr="00064DBE" w:rsidRDefault="002E3FAE"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7</w:t>
            </w:r>
          </w:p>
        </w:tc>
        <w:tc>
          <w:tcPr>
            <w:tcW w:w="7626" w:type="dxa"/>
            <w:shd w:val="clear" w:color="auto" w:fill="auto"/>
          </w:tcPr>
          <w:p w14:paraId="2EF99398" w14:textId="4CD2256A" w:rsidR="002E3FAE" w:rsidRPr="00064DBE" w:rsidRDefault="002E3FAE" w:rsidP="00BD5A17">
            <w:pPr>
              <w:pStyle w:val="ListParagraph"/>
              <w:numPr>
                <w:ilvl w:val="0"/>
                <w:numId w:val="16"/>
              </w:numPr>
              <w:spacing w:after="0" w:line="240" w:lineRule="auto"/>
              <w:ind w:left="360"/>
              <w:jc w:val="both"/>
              <w:rPr>
                <w:rFonts w:ascii="Times New Roman" w:hAnsi="Times New Roman" w:cs="Times New Roman"/>
                <w:sz w:val="30"/>
                <w:szCs w:val="30"/>
              </w:rPr>
            </w:pPr>
            <w:r w:rsidRPr="00064DBE">
              <w:rPr>
                <w:rFonts w:ascii="Times New Roman" w:hAnsi="Times New Roman" w:cs="Times New Roman"/>
                <w:sz w:val="30"/>
                <w:szCs w:val="30"/>
              </w:rPr>
              <w:t>Explain how partnerships or joint ventures are managed in contracts involving more than two parties, and Discuss the challenges</w:t>
            </w:r>
          </w:p>
        </w:tc>
        <w:tc>
          <w:tcPr>
            <w:tcW w:w="897" w:type="dxa"/>
            <w:shd w:val="clear" w:color="auto" w:fill="auto"/>
          </w:tcPr>
          <w:p w14:paraId="379FFED8" w14:textId="17CFFA89" w:rsidR="002E3FAE"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4</w:t>
            </w:r>
            <w:r w:rsidR="002E3FAE" w:rsidRPr="00064DBE">
              <w:rPr>
                <w:rFonts w:ascii="Times New Roman" w:hAnsi="Times New Roman" w:cs="Times New Roman"/>
                <w:sz w:val="30"/>
                <w:szCs w:val="30"/>
              </w:rPr>
              <w:t>M</w:t>
            </w:r>
          </w:p>
        </w:tc>
        <w:tc>
          <w:tcPr>
            <w:tcW w:w="898" w:type="dxa"/>
            <w:shd w:val="clear" w:color="auto" w:fill="auto"/>
          </w:tcPr>
          <w:p w14:paraId="10006908" w14:textId="2B9B3C3C" w:rsidR="002E3FAE" w:rsidRPr="00064DBE" w:rsidRDefault="002E3FAE" w:rsidP="00BD5A17">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w:t>
            </w:r>
            <w:r w:rsidR="00BD5A17" w:rsidRPr="00064DBE">
              <w:rPr>
                <w:rFonts w:ascii="Times New Roman" w:hAnsi="Times New Roman" w:cs="Times New Roman"/>
                <w:sz w:val="30"/>
                <w:szCs w:val="30"/>
              </w:rPr>
              <w:t>-4</w:t>
            </w:r>
          </w:p>
        </w:tc>
        <w:tc>
          <w:tcPr>
            <w:tcW w:w="898" w:type="dxa"/>
            <w:shd w:val="clear" w:color="auto" w:fill="auto"/>
          </w:tcPr>
          <w:p w14:paraId="7ACA1319" w14:textId="77777777" w:rsidR="002E3FAE" w:rsidRPr="00064DBE" w:rsidRDefault="002E3FAE"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BL-2</w:t>
            </w:r>
          </w:p>
        </w:tc>
      </w:tr>
      <w:tr w:rsidR="00BD5A17" w:rsidRPr="00064DBE" w14:paraId="2CA195FD" w14:textId="77777777" w:rsidTr="002C2FA6">
        <w:tc>
          <w:tcPr>
            <w:tcW w:w="704" w:type="dxa"/>
            <w:shd w:val="clear" w:color="auto" w:fill="auto"/>
          </w:tcPr>
          <w:p w14:paraId="1DA59C21" w14:textId="77777777" w:rsidR="00BD5A17" w:rsidRPr="00064DBE" w:rsidRDefault="00BD5A17" w:rsidP="00FC12DC">
            <w:pPr>
              <w:spacing w:after="0" w:line="240" w:lineRule="auto"/>
              <w:jc w:val="center"/>
              <w:rPr>
                <w:rFonts w:ascii="Times New Roman" w:hAnsi="Times New Roman" w:cs="Times New Roman"/>
                <w:sz w:val="30"/>
                <w:szCs w:val="30"/>
              </w:rPr>
            </w:pPr>
          </w:p>
        </w:tc>
        <w:tc>
          <w:tcPr>
            <w:tcW w:w="7626" w:type="dxa"/>
            <w:shd w:val="clear" w:color="auto" w:fill="auto"/>
          </w:tcPr>
          <w:p w14:paraId="75634F4A" w14:textId="026379DB" w:rsidR="00BD5A17" w:rsidRPr="00064DBE" w:rsidRDefault="00BD5A17" w:rsidP="00BD5A17">
            <w:pPr>
              <w:pStyle w:val="ListParagraph"/>
              <w:numPr>
                <w:ilvl w:val="0"/>
                <w:numId w:val="16"/>
              </w:numPr>
              <w:spacing w:after="0" w:line="240" w:lineRule="auto"/>
              <w:ind w:left="360"/>
              <w:jc w:val="both"/>
              <w:rPr>
                <w:rFonts w:ascii="Times New Roman" w:hAnsi="Times New Roman" w:cs="Times New Roman"/>
                <w:sz w:val="30"/>
                <w:szCs w:val="30"/>
              </w:rPr>
            </w:pPr>
            <w:r w:rsidRPr="00064DBE">
              <w:rPr>
                <w:rFonts w:ascii="Times New Roman" w:hAnsi="Times New Roman" w:cs="Times New Roman"/>
                <w:sz w:val="30"/>
                <w:szCs w:val="30"/>
              </w:rPr>
              <w:t xml:space="preserve">Explain the components of notice inviting tender with example. </w:t>
            </w:r>
          </w:p>
        </w:tc>
        <w:tc>
          <w:tcPr>
            <w:tcW w:w="897" w:type="dxa"/>
            <w:shd w:val="clear" w:color="auto" w:fill="auto"/>
          </w:tcPr>
          <w:p w14:paraId="7DE5B7A6" w14:textId="1776C0B5" w:rsidR="00BD5A17"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6M</w:t>
            </w:r>
          </w:p>
        </w:tc>
        <w:tc>
          <w:tcPr>
            <w:tcW w:w="898" w:type="dxa"/>
            <w:shd w:val="clear" w:color="auto" w:fill="auto"/>
          </w:tcPr>
          <w:p w14:paraId="70C35F8D" w14:textId="7D62A535"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CO-4</w:t>
            </w:r>
          </w:p>
        </w:tc>
        <w:tc>
          <w:tcPr>
            <w:tcW w:w="898" w:type="dxa"/>
            <w:shd w:val="clear" w:color="auto" w:fill="auto"/>
          </w:tcPr>
          <w:p w14:paraId="123594FE" w14:textId="67F93D4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BL-2</w:t>
            </w:r>
          </w:p>
        </w:tc>
      </w:tr>
      <w:tr w:rsidR="00BD5A17" w:rsidRPr="00064DBE" w14:paraId="62812945" w14:textId="77777777" w:rsidTr="002C2FA6">
        <w:tc>
          <w:tcPr>
            <w:tcW w:w="11023" w:type="dxa"/>
            <w:gridSpan w:val="5"/>
            <w:shd w:val="clear" w:color="auto" w:fill="auto"/>
          </w:tcPr>
          <w:p w14:paraId="2F5171A2" w14:textId="77777777" w:rsidR="00BD5A17" w:rsidRPr="00064DBE" w:rsidRDefault="00BD5A17"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OR</w:t>
            </w:r>
          </w:p>
        </w:tc>
      </w:tr>
      <w:tr w:rsidR="00BD5A17" w:rsidRPr="00064DBE" w14:paraId="2ABD056B" w14:textId="77777777" w:rsidTr="002C2FA6">
        <w:tc>
          <w:tcPr>
            <w:tcW w:w="704" w:type="dxa"/>
            <w:shd w:val="clear" w:color="auto" w:fill="auto"/>
          </w:tcPr>
          <w:p w14:paraId="1019189B" w14:textId="77777777" w:rsidR="00BD5A17"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lastRenderedPageBreak/>
              <w:t>8</w:t>
            </w:r>
          </w:p>
        </w:tc>
        <w:tc>
          <w:tcPr>
            <w:tcW w:w="7626" w:type="dxa"/>
            <w:shd w:val="clear" w:color="auto" w:fill="auto"/>
          </w:tcPr>
          <w:p w14:paraId="2DD1B24C" w14:textId="6346BCF6" w:rsidR="00BD5A17" w:rsidRPr="00064DBE" w:rsidRDefault="00BD5A17" w:rsidP="00BD5A17">
            <w:pPr>
              <w:pStyle w:val="ListParagraph"/>
              <w:numPr>
                <w:ilvl w:val="0"/>
                <w:numId w:val="17"/>
              </w:numPr>
              <w:spacing w:after="0" w:line="240" w:lineRule="auto"/>
              <w:ind w:left="360"/>
              <w:jc w:val="both"/>
              <w:rPr>
                <w:rFonts w:ascii="Times New Roman" w:hAnsi="Times New Roman" w:cs="Times New Roman"/>
                <w:sz w:val="30"/>
                <w:szCs w:val="30"/>
              </w:rPr>
            </w:pPr>
            <w:r w:rsidRPr="00064DBE">
              <w:rPr>
                <w:rFonts w:ascii="Times New Roman" w:hAnsi="Times New Roman" w:cs="Times New Roman"/>
                <w:sz w:val="30"/>
                <w:szCs w:val="30"/>
              </w:rPr>
              <w:t>Define bidding. Discuss the different types of bidding methods.</w:t>
            </w:r>
          </w:p>
        </w:tc>
        <w:tc>
          <w:tcPr>
            <w:tcW w:w="897" w:type="dxa"/>
            <w:shd w:val="clear" w:color="auto" w:fill="auto"/>
          </w:tcPr>
          <w:p w14:paraId="60B1EC18" w14:textId="1328FEA7" w:rsidR="00BD5A17" w:rsidRPr="00064DBE" w:rsidRDefault="00BD5A17" w:rsidP="00BD5A17">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4M</w:t>
            </w:r>
          </w:p>
        </w:tc>
        <w:tc>
          <w:tcPr>
            <w:tcW w:w="898" w:type="dxa"/>
            <w:shd w:val="clear" w:color="auto" w:fill="auto"/>
          </w:tcPr>
          <w:p w14:paraId="24BB306F"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CO3</w:t>
            </w:r>
          </w:p>
        </w:tc>
        <w:tc>
          <w:tcPr>
            <w:tcW w:w="898" w:type="dxa"/>
            <w:shd w:val="clear" w:color="auto" w:fill="auto"/>
          </w:tcPr>
          <w:p w14:paraId="3C3DD263"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BL-4</w:t>
            </w:r>
          </w:p>
        </w:tc>
      </w:tr>
      <w:tr w:rsidR="00BD5A17" w:rsidRPr="00064DBE" w14:paraId="6399764E" w14:textId="77777777" w:rsidTr="002C2FA6">
        <w:tc>
          <w:tcPr>
            <w:tcW w:w="704" w:type="dxa"/>
            <w:shd w:val="clear" w:color="auto" w:fill="auto"/>
          </w:tcPr>
          <w:p w14:paraId="7C8B7C5B" w14:textId="77777777" w:rsidR="00BD5A17" w:rsidRPr="00064DBE" w:rsidRDefault="00BD5A17" w:rsidP="00FC12DC">
            <w:pPr>
              <w:spacing w:after="0" w:line="240" w:lineRule="auto"/>
              <w:jc w:val="center"/>
              <w:rPr>
                <w:rFonts w:ascii="Times New Roman" w:hAnsi="Times New Roman" w:cs="Times New Roman"/>
                <w:sz w:val="30"/>
                <w:szCs w:val="30"/>
              </w:rPr>
            </w:pPr>
          </w:p>
        </w:tc>
        <w:tc>
          <w:tcPr>
            <w:tcW w:w="7626" w:type="dxa"/>
            <w:shd w:val="clear" w:color="auto" w:fill="auto"/>
          </w:tcPr>
          <w:p w14:paraId="0E2EB82E" w14:textId="2C947052" w:rsidR="00BD5A17" w:rsidRPr="00064DBE" w:rsidRDefault="00BD5A17" w:rsidP="00BD5A17">
            <w:pPr>
              <w:pStyle w:val="ListParagraph"/>
              <w:numPr>
                <w:ilvl w:val="0"/>
                <w:numId w:val="17"/>
              </w:numPr>
              <w:spacing w:after="0" w:line="240" w:lineRule="auto"/>
              <w:ind w:left="360"/>
              <w:jc w:val="both"/>
              <w:rPr>
                <w:rFonts w:ascii="Times New Roman" w:hAnsi="Times New Roman" w:cs="Times New Roman"/>
                <w:sz w:val="30"/>
                <w:szCs w:val="30"/>
              </w:rPr>
            </w:pPr>
            <w:r w:rsidRPr="00064DBE">
              <w:rPr>
                <w:rFonts w:ascii="Times New Roman" w:hAnsi="Times New Roman" w:cs="Times New Roman"/>
                <w:sz w:val="30"/>
                <w:szCs w:val="30"/>
              </w:rPr>
              <w:t xml:space="preserve">Differentiate percentage rate contract and cost plus percentage rate contract. </w:t>
            </w:r>
          </w:p>
        </w:tc>
        <w:tc>
          <w:tcPr>
            <w:tcW w:w="897" w:type="dxa"/>
            <w:shd w:val="clear" w:color="auto" w:fill="auto"/>
          </w:tcPr>
          <w:p w14:paraId="315C7FA0" w14:textId="632690F4" w:rsidR="00BD5A17" w:rsidRPr="00064DBE" w:rsidRDefault="00BD5A17" w:rsidP="00BD5A17">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6M</w:t>
            </w:r>
          </w:p>
        </w:tc>
        <w:tc>
          <w:tcPr>
            <w:tcW w:w="898" w:type="dxa"/>
            <w:shd w:val="clear" w:color="auto" w:fill="auto"/>
          </w:tcPr>
          <w:p w14:paraId="4498D878" w14:textId="275E791F"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CO3</w:t>
            </w:r>
          </w:p>
        </w:tc>
        <w:tc>
          <w:tcPr>
            <w:tcW w:w="898" w:type="dxa"/>
            <w:shd w:val="clear" w:color="auto" w:fill="auto"/>
          </w:tcPr>
          <w:p w14:paraId="36B5480A" w14:textId="6E595920"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BL-4</w:t>
            </w:r>
          </w:p>
        </w:tc>
      </w:tr>
      <w:tr w:rsidR="00BD5A17" w:rsidRPr="00064DBE" w14:paraId="13F5E2AC" w14:textId="77777777" w:rsidTr="002C2FA6">
        <w:tc>
          <w:tcPr>
            <w:tcW w:w="11023" w:type="dxa"/>
            <w:gridSpan w:val="5"/>
            <w:shd w:val="clear" w:color="auto" w:fill="auto"/>
          </w:tcPr>
          <w:p w14:paraId="3085B177" w14:textId="61D4352E" w:rsidR="00BD5A17" w:rsidRPr="00064DBE" w:rsidRDefault="00BD5A17"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UNIT-V</w:t>
            </w:r>
          </w:p>
        </w:tc>
      </w:tr>
      <w:tr w:rsidR="00BD5A17" w:rsidRPr="00064DBE" w14:paraId="4E400DD4" w14:textId="77777777" w:rsidTr="002C2FA6">
        <w:trPr>
          <w:trHeight w:val="123"/>
        </w:trPr>
        <w:tc>
          <w:tcPr>
            <w:tcW w:w="704" w:type="dxa"/>
            <w:shd w:val="clear" w:color="auto" w:fill="auto"/>
          </w:tcPr>
          <w:p w14:paraId="5B059C0D" w14:textId="77777777" w:rsidR="00BD5A17"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9</w:t>
            </w:r>
          </w:p>
        </w:tc>
        <w:tc>
          <w:tcPr>
            <w:tcW w:w="7626" w:type="dxa"/>
            <w:shd w:val="clear" w:color="auto" w:fill="auto"/>
          </w:tcPr>
          <w:p w14:paraId="01408813" w14:textId="77777777" w:rsidR="00BD5A17" w:rsidRPr="00064DBE" w:rsidRDefault="00BD5A17" w:rsidP="00FC12DC">
            <w:pPr>
              <w:pStyle w:val="ListParagraph"/>
              <w:numPr>
                <w:ilvl w:val="0"/>
                <w:numId w:val="8"/>
              </w:numPr>
              <w:spacing w:after="0" w:line="240" w:lineRule="auto"/>
              <w:ind w:left="360"/>
              <w:contextualSpacing w:val="0"/>
              <w:jc w:val="both"/>
              <w:rPr>
                <w:rFonts w:ascii="Times New Roman" w:hAnsi="Times New Roman" w:cs="Times New Roman"/>
                <w:sz w:val="30"/>
                <w:szCs w:val="30"/>
              </w:rPr>
            </w:pPr>
            <w:r w:rsidRPr="00064DBE">
              <w:rPr>
                <w:rFonts w:ascii="Times New Roman" w:hAnsi="Times New Roman" w:cs="Times New Roman"/>
                <w:sz w:val="30"/>
                <w:szCs w:val="30"/>
              </w:rPr>
              <w:t>Calculate the monthly rent for a property with an annual gross income of ₹2,40,000, a maintenance cost of ₹40,000, and a property tax of ₹20,000.</w:t>
            </w:r>
          </w:p>
        </w:tc>
        <w:tc>
          <w:tcPr>
            <w:tcW w:w="897" w:type="dxa"/>
            <w:shd w:val="clear" w:color="auto" w:fill="auto"/>
          </w:tcPr>
          <w:p w14:paraId="23B10337" w14:textId="77777777" w:rsidR="00BD5A17"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5M</w:t>
            </w:r>
          </w:p>
        </w:tc>
        <w:tc>
          <w:tcPr>
            <w:tcW w:w="898" w:type="dxa"/>
            <w:shd w:val="clear" w:color="auto" w:fill="auto"/>
          </w:tcPr>
          <w:p w14:paraId="58D5254E"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CO4</w:t>
            </w:r>
          </w:p>
        </w:tc>
        <w:tc>
          <w:tcPr>
            <w:tcW w:w="898" w:type="dxa"/>
            <w:shd w:val="clear" w:color="auto" w:fill="auto"/>
          </w:tcPr>
          <w:p w14:paraId="0404FBE4"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BL-3</w:t>
            </w:r>
          </w:p>
        </w:tc>
      </w:tr>
      <w:tr w:rsidR="00BD5A17" w:rsidRPr="00064DBE" w14:paraId="49FAF5F2" w14:textId="77777777" w:rsidTr="002C2FA6">
        <w:tc>
          <w:tcPr>
            <w:tcW w:w="704" w:type="dxa"/>
            <w:shd w:val="clear" w:color="auto" w:fill="auto"/>
          </w:tcPr>
          <w:p w14:paraId="0A5F5A1B" w14:textId="77777777" w:rsidR="00BD5A17" w:rsidRPr="00064DBE" w:rsidRDefault="00BD5A17" w:rsidP="00FC12DC">
            <w:pPr>
              <w:spacing w:after="0" w:line="240" w:lineRule="auto"/>
              <w:jc w:val="center"/>
              <w:rPr>
                <w:rFonts w:ascii="Times New Roman" w:hAnsi="Times New Roman" w:cs="Times New Roman"/>
                <w:sz w:val="30"/>
                <w:szCs w:val="30"/>
              </w:rPr>
            </w:pPr>
          </w:p>
        </w:tc>
        <w:tc>
          <w:tcPr>
            <w:tcW w:w="7626" w:type="dxa"/>
            <w:shd w:val="clear" w:color="auto" w:fill="auto"/>
          </w:tcPr>
          <w:p w14:paraId="07107A5B" w14:textId="3C90B186" w:rsidR="00BD5A17" w:rsidRPr="00064DBE" w:rsidRDefault="00BD5A17" w:rsidP="00FC12DC">
            <w:pPr>
              <w:pStyle w:val="ListParagraph"/>
              <w:numPr>
                <w:ilvl w:val="0"/>
                <w:numId w:val="8"/>
              </w:numPr>
              <w:spacing w:after="0" w:line="240" w:lineRule="auto"/>
              <w:ind w:left="360"/>
              <w:contextualSpacing w:val="0"/>
              <w:jc w:val="both"/>
              <w:rPr>
                <w:rFonts w:ascii="Times New Roman" w:hAnsi="Times New Roman" w:cs="Times New Roman"/>
                <w:sz w:val="30"/>
                <w:szCs w:val="30"/>
              </w:rPr>
            </w:pPr>
            <w:r w:rsidRPr="00064DBE">
              <w:rPr>
                <w:rFonts w:ascii="Times New Roman" w:hAnsi="Times New Roman" w:cs="Times New Roman"/>
                <w:sz w:val="30"/>
                <w:szCs w:val="30"/>
              </w:rPr>
              <w:t xml:space="preserve">Calculate the value of a property with a net annual income of ₹50,000 </w:t>
            </w:r>
            <w:r w:rsidR="00FF2647">
              <w:rPr>
                <w:rFonts w:ascii="Times New Roman" w:hAnsi="Times New Roman" w:cs="Times New Roman"/>
                <w:sz w:val="30"/>
                <w:szCs w:val="30"/>
              </w:rPr>
              <w:t xml:space="preserve">for a long period </w:t>
            </w:r>
            <w:r w:rsidRPr="00064DBE">
              <w:rPr>
                <w:rFonts w:ascii="Times New Roman" w:hAnsi="Times New Roman" w:cs="Times New Roman"/>
                <w:sz w:val="30"/>
                <w:szCs w:val="30"/>
              </w:rPr>
              <w:t>and a capitalization rate of 8%.</w:t>
            </w:r>
          </w:p>
        </w:tc>
        <w:tc>
          <w:tcPr>
            <w:tcW w:w="897" w:type="dxa"/>
            <w:shd w:val="clear" w:color="auto" w:fill="auto"/>
          </w:tcPr>
          <w:p w14:paraId="1E329F8C" w14:textId="77777777" w:rsidR="00BD5A17"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5M</w:t>
            </w:r>
          </w:p>
        </w:tc>
        <w:tc>
          <w:tcPr>
            <w:tcW w:w="898" w:type="dxa"/>
            <w:shd w:val="clear" w:color="auto" w:fill="auto"/>
          </w:tcPr>
          <w:p w14:paraId="171F70F7"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CO4</w:t>
            </w:r>
          </w:p>
        </w:tc>
        <w:tc>
          <w:tcPr>
            <w:tcW w:w="898" w:type="dxa"/>
            <w:shd w:val="clear" w:color="auto" w:fill="auto"/>
          </w:tcPr>
          <w:p w14:paraId="2C3D6290"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BL-3</w:t>
            </w:r>
          </w:p>
        </w:tc>
      </w:tr>
      <w:tr w:rsidR="00BD5A17" w:rsidRPr="00064DBE" w14:paraId="6C353B10" w14:textId="77777777" w:rsidTr="002C2FA6">
        <w:tc>
          <w:tcPr>
            <w:tcW w:w="11023" w:type="dxa"/>
            <w:gridSpan w:val="5"/>
            <w:shd w:val="clear" w:color="auto" w:fill="auto"/>
          </w:tcPr>
          <w:p w14:paraId="3BBA1144" w14:textId="77777777" w:rsidR="00BD5A17" w:rsidRPr="00064DBE" w:rsidRDefault="00BD5A17" w:rsidP="00FC12DC">
            <w:pPr>
              <w:spacing w:after="0" w:line="240" w:lineRule="auto"/>
              <w:jc w:val="center"/>
              <w:rPr>
                <w:rFonts w:ascii="Times New Roman" w:hAnsi="Times New Roman" w:cs="Times New Roman"/>
                <w:b/>
                <w:bCs/>
                <w:sz w:val="30"/>
                <w:szCs w:val="30"/>
              </w:rPr>
            </w:pPr>
            <w:r w:rsidRPr="00064DBE">
              <w:rPr>
                <w:rFonts w:ascii="Times New Roman" w:hAnsi="Times New Roman" w:cs="Times New Roman"/>
                <w:b/>
                <w:bCs/>
                <w:sz w:val="30"/>
                <w:szCs w:val="30"/>
              </w:rPr>
              <w:t>OR</w:t>
            </w:r>
          </w:p>
        </w:tc>
      </w:tr>
      <w:tr w:rsidR="00BD5A17" w:rsidRPr="00064DBE" w14:paraId="38D06352" w14:textId="77777777" w:rsidTr="002C2FA6">
        <w:tc>
          <w:tcPr>
            <w:tcW w:w="704" w:type="dxa"/>
            <w:shd w:val="clear" w:color="auto" w:fill="auto"/>
          </w:tcPr>
          <w:p w14:paraId="5127BB17" w14:textId="77777777" w:rsidR="00BD5A17"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10</w:t>
            </w:r>
          </w:p>
        </w:tc>
        <w:tc>
          <w:tcPr>
            <w:tcW w:w="7626" w:type="dxa"/>
            <w:shd w:val="clear" w:color="auto" w:fill="auto"/>
          </w:tcPr>
          <w:p w14:paraId="7C4138F1" w14:textId="77777777" w:rsidR="00BD5A17" w:rsidRPr="00064DBE" w:rsidRDefault="00BD5A17" w:rsidP="00FC12DC">
            <w:pPr>
              <w:spacing w:after="0" w:line="240" w:lineRule="auto"/>
              <w:jc w:val="both"/>
              <w:rPr>
                <w:rFonts w:ascii="Times New Roman" w:hAnsi="Times New Roman" w:cs="Times New Roman"/>
                <w:sz w:val="30"/>
                <w:szCs w:val="30"/>
              </w:rPr>
            </w:pPr>
            <w:r w:rsidRPr="00064DBE">
              <w:rPr>
                <w:rFonts w:ascii="Times New Roman" w:hAnsi="Times New Roman" w:cs="Times New Roman"/>
                <w:sz w:val="30"/>
                <w:szCs w:val="30"/>
              </w:rPr>
              <w:t>Discuss the rental method of property valuation. Provide a step-by-step example calculation.</w:t>
            </w:r>
          </w:p>
        </w:tc>
        <w:tc>
          <w:tcPr>
            <w:tcW w:w="897" w:type="dxa"/>
            <w:shd w:val="clear" w:color="auto" w:fill="auto"/>
          </w:tcPr>
          <w:p w14:paraId="6D3282B7" w14:textId="77777777" w:rsidR="00BD5A17" w:rsidRPr="00064DBE" w:rsidRDefault="00BD5A17" w:rsidP="00FC12DC">
            <w:pPr>
              <w:spacing w:after="0" w:line="240" w:lineRule="auto"/>
              <w:jc w:val="center"/>
              <w:rPr>
                <w:rFonts w:ascii="Times New Roman" w:hAnsi="Times New Roman" w:cs="Times New Roman"/>
                <w:sz w:val="30"/>
                <w:szCs w:val="30"/>
              </w:rPr>
            </w:pPr>
            <w:r w:rsidRPr="00064DBE">
              <w:rPr>
                <w:rFonts w:ascii="Times New Roman" w:hAnsi="Times New Roman" w:cs="Times New Roman"/>
                <w:sz w:val="30"/>
                <w:szCs w:val="30"/>
              </w:rPr>
              <w:t>10M</w:t>
            </w:r>
          </w:p>
        </w:tc>
        <w:tc>
          <w:tcPr>
            <w:tcW w:w="898" w:type="dxa"/>
            <w:shd w:val="clear" w:color="auto" w:fill="auto"/>
          </w:tcPr>
          <w:p w14:paraId="45CD8869"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CO4</w:t>
            </w:r>
          </w:p>
        </w:tc>
        <w:tc>
          <w:tcPr>
            <w:tcW w:w="898" w:type="dxa"/>
            <w:shd w:val="clear" w:color="auto" w:fill="auto"/>
          </w:tcPr>
          <w:p w14:paraId="78F70D91" w14:textId="77777777" w:rsidR="00BD5A17" w:rsidRPr="00064DBE" w:rsidRDefault="00BD5A17" w:rsidP="00FC12DC">
            <w:pPr>
              <w:spacing w:after="0" w:line="240" w:lineRule="auto"/>
              <w:rPr>
                <w:rFonts w:ascii="Times New Roman" w:hAnsi="Times New Roman" w:cs="Times New Roman"/>
                <w:sz w:val="30"/>
                <w:szCs w:val="30"/>
              </w:rPr>
            </w:pPr>
            <w:r w:rsidRPr="00064DBE">
              <w:rPr>
                <w:rFonts w:ascii="Times New Roman" w:hAnsi="Times New Roman" w:cs="Times New Roman"/>
                <w:sz w:val="30"/>
                <w:szCs w:val="30"/>
              </w:rPr>
              <w:t>BL-4</w:t>
            </w:r>
          </w:p>
        </w:tc>
      </w:tr>
    </w:tbl>
    <w:p w14:paraId="2D7F0D24" w14:textId="77777777" w:rsidR="009603B7" w:rsidRPr="00064DBE" w:rsidRDefault="009603B7" w:rsidP="00FC12DC">
      <w:pPr>
        <w:spacing w:after="0" w:line="240" w:lineRule="auto"/>
        <w:jc w:val="center"/>
        <w:rPr>
          <w:rFonts w:ascii="Times New Roman" w:hAnsi="Times New Roman" w:cs="Times New Roman"/>
          <w:sz w:val="30"/>
          <w:szCs w:val="30"/>
        </w:rPr>
      </w:pPr>
    </w:p>
    <w:p w14:paraId="5C49B4AB" w14:textId="4408F3A8" w:rsidR="009603B7" w:rsidRDefault="00291FF8" w:rsidP="00436C69">
      <w:pPr>
        <w:spacing w:after="0" w:line="240" w:lineRule="auto"/>
        <w:jc w:val="center"/>
        <w:rPr>
          <w:rFonts w:ascii="Times New Roman" w:hAnsi="Times New Roman" w:cs="Times New Roman"/>
          <w:bCs/>
          <w:i/>
          <w:iCs/>
          <w:sz w:val="30"/>
          <w:szCs w:val="30"/>
          <w:lang w:eastAsia="en-IN"/>
        </w:rPr>
      </w:pPr>
      <w:r>
        <w:rPr>
          <w:rFonts w:ascii="Times New Roman" w:hAnsi="Times New Roman" w:cs="Times New Roman"/>
          <w:bCs/>
          <w:i/>
          <w:iCs/>
          <w:sz w:val="30"/>
          <w:szCs w:val="30"/>
          <w:lang w:eastAsia="en-IN"/>
        </w:rPr>
        <w:t>Fig. 1-A</w:t>
      </w:r>
    </w:p>
    <w:p w14:paraId="72A05B0A" w14:textId="77777777" w:rsidR="00291FF8" w:rsidRDefault="00291FF8" w:rsidP="00FC12DC">
      <w:pPr>
        <w:spacing w:after="0" w:line="240" w:lineRule="auto"/>
        <w:rPr>
          <w:rFonts w:ascii="Times New Roman" w:hAnsi="Times New Roman" w:cs="Times New Roman"/>
          <w:bCs/>
          <w:i/>
          <w:iCs/>
          <w:sz w:val="30"/>
          <w:szCs w:val="30"/>
          <w:lang w:eastAsia="en-IN"/>
        </w:rPr>
      </w:pPr>
    </w:p>
    <w:p w14:paraId="5D9282CD" w14:textId="7D4E2A42" w:rsidR="00291FF8" w:rsidRDefault="00291FF8" w:rsidP="00436C69">
      <w:pPr>
        <w:spacing w:after="0" w:line="240" w:lineRule="auto"/>
        <w:jc w:val="center"/>
        <w:rPr>
          <w:rFonts w:ascii="Times New Roman" w:hAnsi="Times New Roman" w:cs="Times New Roman"/>
          <w:bCs/>
          <w:i/>
          <w:iCs/>
          <w:sz w:val="30"/>
          <w:szCs w:val="30"/>
          <w:lang w:eastAsia="en-IN"/>
        </w:rPr>
      </w:pPr>
      <w:r>
        <w:rPr>
          <w:noProof/>
          <w:lang w:val="en-IN" w:eastAsia="en-IN"/>
          <w14:ligatures w14:val="standardContextual"/>
        </w:rPr>
        <w:drawing>
          <wp:inline distT="0" distB="0" distL="0" distR="0" wp14:anchorId="3AB81EFD" wp14:editId="3BEC6016">
            <wp:extent cx="6078054" cy="3804249"/>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extLst>
                        <a:ext uri="{BEBA8EAE-BF5A-486C-A8C5-ECC9F3942E4B}">
                          <a14:imgProps xmlns:a14="http://schemas.microsoft.com/office/drawing/2010/main">
                            <a14:imgLayer r:embed="rId13">
                              <a14:imgEffect>
                                <a14:sharpenSoften amount="55000"/>
                              </a14:imgEffect>
                              <a14:imgEffect>
                                <a14:brightnessContrast bright="15000"/>
                              </a14:imgEffect>
                            </a14:imgLayer>
                          </a14:imgProps>
                        </a:ext>
                      </a:extLst>
                    </a:blip>
                    <a:srcRect b="1923"/>
                    <a:stretch/>
                  </pic:blipFill>
                  <pic:spPr bwMode="auto">
                    <a:xfrm>
                      <a:off x="0" y="0"/>
                      <a:ext cx="6071450" cy="3800115"/>
                    </a:xfrm>
                    <a:prstGeom prst="rect">
                      <a:avLst/>
                    </a:prstGeom>
                    <a:ln>
                      <a:noFill/>
                    </a:ln>
                    <a:extLst>
                      <a:ext uri="{53640926-AAD7-44D8-BBD7-CCE9431645EC}">
                        <a14:shadowObscured xmlns:a14="http://schemas.microsoft.com/office/drawing/2010/main"/>
                      </a:ext>
                    </a:extLst>
                  </pic:spPr>
                </pic:pic>
              </a:graphicData>
            </a:graphic>
          </wp:inline>
        </w:drawing>
      </w:r>
    </w:p>
    <w:p w14:paraId="58B0C8A4" w14:textId="77777777" w:rsidR="00291FF8" w:rsidRDefault="00291FF8" w:rsidP="00FC12DC">
      <w:pPr>
        <w:spacing w:after="0" w:line="240" w:lineRule="auto"/>
        <w:rPr>
          <w:rFonts w:ascii="Times New Roman" w:hAnsi="Times New Roman" w:cs="Times New Roman"/>
          <w:bCs/>
          <w:i/>
          <w:iCs/>
          <w:sz w:val="30"/>
          <w:szCs w:val="30"/>
          <w:lang w:eastAsia="en-IN"/>
        </w:rPr>
      </w:pPr>
    </w:p>
    <w:p w14:paraId="692ADBEC" w14:textId="77777777" w:rsidR="00291FF8" w:rsidRDefault="00291FF8" w:rsidP="00291FF8">
      <w:pPr>
        <w:spacing w:after="0" w:line="240" w:lineRule="auto"/>
        <w:rPr>
          <w:rFonts w:ascii="Times New Roman" w:hAnsi="Times New Roman" w:cs="Times New Roman"/>
          <w:bCs/>
          <w:i/>
          <w:iCs/>
          <w:sz w:val="30"/>
          <w:szCs w:val="30"/>
          <w:lang w:eastAsia="en-IN"/>
        </w:rPr>
      </w:pPr>
    </w:p>
    <w:p w14:paraId="631B8E60"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3331DD0E"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1AFA364F"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0C022E79"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4ABD8D28"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64DD1005"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0FBC7D84"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4D27E16E" w14:textId="77777777" w:rsidR="00AE2573" w:rsidRDefault="00AE2573" w:rsidP="00436C69">
      <w:pPr>
        <w:spacing w:after="0" w:line="240" w:lineRule="auto"/>
        <w:jc w:val="center"/>
        <w:rPr>
          <w:rFonts w:ascii="Times New Roman" w:hAnsi="Times New Roman" w:cs="Times New Roman"/>
          <w:bCs/>
          <w:i/>
          <w:iCs/>
          <w:sz w:val="30"/>
          <w:szCs w:val="30"/>
          <w:lang w:eastAsia="en-IN"/>
        </w:rPr>
      </w:pPr>
    </w:p>
    <w:p w14:paraId="2A2BB0D0" w14:textId="77777777" w:rsidR="00291FF8" w:rsidRDefault="00291FF8" w:rsidP="00436C69">
      <w:pPr>
        <w:spacing w:after="0" w:line="240" w:lineRule="auto"/>
        <w:jc w:val="center"/>
        <w:rPr>
          <w:rFonts w:ascii="Times New Roman" w:hAnsi="Times New Roman" w:cs="Times New Roman"/>
          <w:bCs/>
          <w:i/>
          <w:iCs/>
          <w:sz w:val="30"/>
          <w:szCs w:val="30"/>
          <w:lang w:eastAsia="en-IN"/>
        </w:rPr>
      </w:pPr>
      <w:r>
        <w:rPr>
          <w:rFonts w:ascii="Times New Roman" w:hAnsi="Times New Roman" w:cs="Times New Roman"/>
          <w:bCs/>
          <w:i/>
          <w:iCs/>
          <w:sz w:val="30"/>
          <w:szCs w:val="30"/>
          <w:lang w:eastAsia="en-IN"/>
        </w:rPr>
        <w:lastRenderedPageBreak/>
        <w:t>Fig. 1-B</w:t>
      </w:r>
    </w:p>
    <w:p w14:paraId="5BDAB38F" w14:textId="4740770E" w:rsidR="00291FF8" w:rsidRDefault="00291FF8" w:rsidP="00291FF8">
      <w:pPr>
        <w:spacing w:after="0" w:line="240" w:lineRule="auto"/>
        <w:jc w:val="center"/>
        <w:rPr>
          <w:rFonts w:ascii="Times New Roman" w:hAnsi="Times New Roman" w:cs="Times New Roman"/>
          <w:bCs/>
          <w:i/>
          <w:iCs/>
          <w:sz w:val="30"/>
          <w:szCs w:val="30"/>
          <w:lang w:eastAsia="en-IN"/>
        </w:rPr>
      </w:pPr>
      <w:r>
        <w:rPr>
          <w:noProof/>
          <w:lang w:val="en-IN" w:eastAsia="en-IN"/>
          <w14:ligatures w14:val="standardContextual"/>
        </w:rPr>
        <w:drawing>
          <wp:inline distT="0" distB="0" distL="0" distR="0" wp14:anchorId="0F243B0A" wp14:editId="55C2A586">
            <wp:extent cx="3778370" cy="22762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BEBA8EAE-BF5A-486C-A8C5-ECC9F3942E4B}">
                          <a14:imgProps xmlns:a14="http://schemas.microsoft.com/office/drawing/2010/main">
                            <a14:imgLayer r:embed="rId15">
                              <a14:imgEffect>
                                <a14:sharpenSoften amount="50000"/>
                              </a14:imgEffect>
                              <a14:imgEffect>
                                <a14:brightnessContrast bright="11000"/>
                              </a14:imgEffect>
                            </a14:imgLayer>
                          </a14:imgProps>
                        </a:ext>
                      </a:extLst>
                    </a:blip>
                    <a:stretch>
                      <a:fillRect/>
                    </a:stretch>
                  </pic:blipFill>
                  <pic:spPr>
                    <a:xfrm>
                      <a:off x="0" y="0"/>
                      <a:ext cx="3779807" cy="2277072"/>
                    </a:xfrm>
                    <a:prstGeom prst="rect">
                      <a:avLst/>
                    </a:prstGeom>
                  </pic:spPr>
                </pic:pic>
              </a:graphicData>
            </a:graphic>
          </wp:inline>
        </w:drawing>
      </w:r>
    </w:p>
    <w:p w14:paraId="26785D4F" w14:textId="77777777" w:rsidR="00291FF8" w:rsidRPr="00064DBE" w:rsidRDefault="00291FF8" w:rsidP="00FC12DC">
      <w:pPr>
        <w:spacing w:after="0" w:line="240" w:lineRule="auto"/>
        <w:rPr>
          <w:rFonts w:ascii="Times New Roman" w:hAnsi="Times New Roman" w:cs="Times New Roman"/>
          <w:bCs/>
          <w:i/>
          <w:iCs/>
          <w:sz w:val="30"/>
          <w:szCs w:val="30"/>
          <w:lang w:eastAsia="en-IN"/>
        </w:rPr>
      </w:pPr>
    </w:p>
    <w:p w14:paraId="0057F06E" w14:textId="66FC6F7E" w:rsidR="00B10D4C" w:rsidRDefault="00B10D4C" w:rsidP="00FC12DC">
      <w:pPr>
        <w:spacing w:after="0" w:line="240" w:lineRule="auto"/>
        <w:rPr>
          <w:rFonts w:ascii="Times New Roman" w:hAnsi="Times New Roman" w:cs="Times New Roman"/>
          <w:bCs/>
          <w:i/>
          <w:iCs/>
          <w:sz w:val="24"/>
          <w:szCs w:val="24"/>
          <w:lang w:eastAsia="en-IN"/>
        </w:rPr>
      </w:pPr>
    </w:p>
    <w:p w14:paraId="641EA835" w14:textId="77777777" w:rsidR="00291FF8" w:rsidRDefault="00291FF8" w:rsidP="00FC12DC">
      <w:pPr>
        <w:spacing w:after="0" w:line="240" w:lineRule="auto"/>
        <w:rPr>
          <w:rFonts w:ascii="Times New Roman" w:hAnsi="Times New Roman" w:cs="Times New Roman"/>
          <w:bCs/>
          <w:i/>
          <w:iCs/>
          <w:sz w:val="24"/>
          <w:szCs w:val="24"/>
          <w:lang w:eastAsia="en-IN"/>
        </w:rPr>
      </w:pPr>
    </w:p>
    <w:p w14:paraId="0727F796" w14:textId="77777777" w:rsidR="00291FF8" w:rsidRDefault="00291FF8" w:rsidP="00FC12DC">
      <w:pPr>
        <w:spacing w:after="0" w:line="240" w:lineRule="auto"/>
        <w:rPr>
          <w:rFonts w:ascii="Times New Roman" w:hAnsi="Times New Roman" w:cs="Times New Roman"/>
          <w:bCs/>
          <w:i/>
          <w:iCs/>
          <w:sz w:val="24"/>
          <w:szCs w:val="24"/>
          <w:lang w:eastAsia="en-IN"/>
        </w:rPr>
      </w:pPr>
    </w:p>
    <w:p w14:paraId="19CD7379" w14:textId="48C001FE" w:rsidR="00291FF8" w:rsidRDefault="00291FF8" w:rsidP="00436C69">
      <w:pPr>
        <w:spacing w:after="0" w:line="240" w:lineRule="auto"/>
        <w:jc w:val="center"/>
        <w:rPr>
          <w:rFonts w:ascii="Times New Roman" w:hAnsi="Times New Roman" w:cs="Times New Roman"/>
          <w:bCs/>
          <w:i/>
          <w:iCs/>
          <w:sz w:val="30"/>
          <w:szCs w:val="30"/>
          <w:lang w:eastAsia="en-IN"/>
        </w:rPr>
      </w:pPr>
      <w:r>
        <w:rPr>
          <w:rFonts w:ascii="Times New Roman" w:hAnsi="Times New Roman" w:cs="Times New Roman"/>
          <w:bCs/>
          <w:i/>
          <w:iCs/>
          <w:sz w:val="30"/>
          <w:szCs w:val="30"/>
          <w:lang w:eastAsia="en-IN"/>
        </w:rPr>
        <w:t>Fig. 1-C</w:t>
      </w:r>
    </w:p>
    <w:p w14:paraId="2351F269" w14:textId="77777777" w:rsidR="00291FF8" w:rsidRDefault="00291FF8" w:rsidP="00FC12DC">
      <w:pPr>
        <w:spacing w:after="0" w:line="240" w:lineRule="auto"/>
        <w:rPr>
          <w:rFonts w:ascii="Times New Roman" w:hAnsi="Times New Roman" w:cs="Times New Roman"/>
          <w:bCs/>
          <w:i/>
          <w:iCs/>
          <w:sz w:val="24"/>
          <w:szCs w:val="24"/>
          <w:lang w:eastAsia="en-IN"/>
        </w:rPr>
      </w:pPr>
    </w:p>
    <w:p w14:paraId="2C43EE10" w14:textId="3F8BCEF1" w:rsidR="00291FF8" w:rsidRPr="00FC12DC" w:rsidRDefault="00291FF8" w:rsidP="00291FF8">
      <w:pPr>
        <w:spacing w:after="0" w:line="240" w:lineRule="auto"/>
        <w:jc w:val="center"/>
        <w:rPr>
          <w:rFonts w:ascii="Times New Roman" w:hAnsi="Times New Roman" w:cs="Times New Roman"/>
          <w:bCs/>
          <w:i/>
          <w:iCs/>
          <w:sz w:val="24"/>
          <w:szCs w:val="24"/>
          <w:lang w:eastAsia="en-IN"/>
        </w:rPr>
      </w:pPr>
      <w:r>
        <w:rPr>
          <w:noProof/>
          <w:lang w:val="en-IN" w:eastAsia="en-IN"/>
          <w14:ligatures w14:val="standardContextual"/>
        </w:rPr>
        <w:drawing>
          <wp:inline distT="0" distB="0" distL="0" distR="0" wp14:anchorId="718EBE54" wp14:editId="40491597">
            <wp:extent cx="6335518" cy="5132717"/>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BEBA8EAE-BF5A-486C-A8C5-ECC9F3942E4B}">
                          <a14:imgProps xmlns:a14="http://schemas.microsoft.com/office/drawing/2010/main">
                            <a14:imgLayer r:embed="rId17">
                              <a14:imgEffect>
                                <a14:sharpenSoften amount="67000"/>
                              </a14:imgEffect>
                              <a14:imgEffect>
                                <a14:brightnessContrast bright="14000"/>
                              </a14:imgEffect>
                            </a14:imgLayer>
                          </a14:imgProps>
                        </a:ext>
                      </a:extLst>
                    </a:blip>
                    <a:stretch>
                      <a:fillRect/>
                    </a:stretch>
                  </pic:blipFill>
                  <pic:spPr>
                    <a:xfrm>
                      <a:off x="0" y="0"/>
                      <a:ext cx="6337709" cy="5134492"/>
                    </a:xfrm>
                    <a:prstGeom prst="rect">
                      <a:avLst/>
                    </a:prstGeom>
                  </pic:spPr>
                </pic:pic>
              </a:graphicData>
            </a:graphic>
          </wp:inline>
        </w:drawing>
      </w:r>
    </w:p>
    <w:sectPr w:rsidR="00291FF8" w:rsidRPr="00FC12DC" w:rsidSect="00064DBE">
      <w:footerReference w:type="default" r:id="rId18"/>
      <w:pgSz w:w="11906" w:h="16838"/>
      <w:pgMar w:top="568" w:right="566" w:bottom="709" w:left="567" w:header="708" w:footer="1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52F7A" w14:textId="77777777" w:rsidR="003D6230" w:rsidRDefault="003D6230" w:rsidP="00064DBE">
      <w:pPr>
        <w:spacing w:after="0" w:line="240" w:lineRule="auto"/>
      </w:pPr>
      <w:r>
        <w:separator/>
      </w:r>
    </w:p>
  </w:endnote>
  <w:endnote w:type="continuationSeparator" w:id="0">
    <w:p w14:paraId="23FBD72E" w14:textId="77777777" w:rsidR="003D6230" w:rsidRDefault="003D6230" w:rsidP="00064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43382"/>
      <w:docPartObj>
        <w:docPartGallery w:val="Page Numbers (Bottom of Page)"/>
        <w:docPartUnique/>
      </w:docPartObj>
    </w:sdtPr>
    <w:sdtEndPr/>
    <w:sdtContent>
      <w:sdt>
        <w:sdtPr>
          <w:id w:val="-1669238322"/>
          <w:docPartObj>
            <w:docPartGallery w:val="Page Numbers (Top of Page)"/>
            <w:docPartUnique/>
          </w:docPartObj>
        </w:sdtPr>
        <w:sdtEndPr/>
        <w:sdtContent>
          <w:p w14:paraId="6BE7E76F" w14:textId="22178B39" w:rsidR="00064DBE" w:rsidRDefault="00064DB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E3B6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E3B60">
              <w:rPr>
                <w:b/>
                <w:bCs/>
                <w:noProof/>
              </w:rPr>
              <w:t>4</w:t>
            </w:r>
            <w:r>
              <w:rPr>
                <w:b/>
                <w:bCs/>
                <w:sz w:val="24"/>
                <w:szCs w:val="24"/>
              </w:rPr>
              <w:fldChar w:fldCharType="end"/>
            </w:r>
          </w:p>
        </w:sdtContent>
      </w:sdt>
    </w:sdtContent>
  </w:sdt>
  <w:p w14:paraId="24A4490E" w14:textId="77777777" w:rsidR="00064DBE" w:rsidRDefault="00064D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E34E8" w14:textId="77777777" w:rsidR="003D6230" w:rsidRDefault="003D6230" w:rsidP="00064DBE">
      <w:pPr>
        <w:spacing w:after="0" w:line="240" w:lineRule="auto"/>
      </w:pPr>
      <w:r>
        <w:separator/>
      </w:r>
    </w:p>
  </w:footnote>
  <w:footnote w:type="continuationSeparator" w:id="0">
    <w:p w14:paraId="38B821C3" w14:textId="77777777" w:rsidR="003D6230" w:rsidRDefault="003D6230" w:rsidP="00064D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D021752"/>
    <w:multiLevelType w:val="hybridMultilevel"/>
    <w:tmpl w:val="B666FBFA"/>
    <w:lvl w:ilvl="0" w:tplc="7A7EA936">
      <w:start w:val="1"/>
      <w:numFmt w:val="lowerRoman"/>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149B6"/>
    <w:multiLevelType w:val="hybridMultilevel"/>
    <w:tmpl w:val="BECC098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7090C65"/>
    <w:multiLevelType w:val="hybridMultilevel"/>
    <w:tmpl w:val="725CABBE"/>
    <w:lvl w:ilvl="0" w:tplc="0554A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152166C"/>
    <w:multiLevelType w:val="hybridMultilevel"/>
    <w:tmpl w:val="601ED82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9AB55BE"/>
    <w:multiLevelType w:val="hybridMultilevel"/>
    <w:tmpl w:val="9DB0196C"/>
    <w:lvl w:ilvl="0" w:tplc="38BA99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
  </w:num>
  <w:num w:numId="4">
    <w:abstractNumId w:val="12"/>
  </w:num>
  <w:num w:numId="5">
    <w:abstractNumId w:val="10"/>
  </w:num>
  <w:num w:numId="6">
    <w:abstractNumId w:val="2"/>
  </w:num>
  <w:num w:numId="7">
    <w:abstractNumId w:val="6"/>
  </w:num>
  <w:num w:numId="8">
    <w:abstractNumId w:val="1"/>
  </w:num>
  <w:num w:numId="9">
    <w:abstractNumId w:val="7"/>
  </w:num>
  <w:num w:numId="10">
    <w:abstractNumId w:val="0"/>
  </w:num>
  <w:num w:numId="11">
    <w:abstractNumId w:val="11"/>
  </w:num>
  <w:num w:numId="12">
    <w:abstractNumId w:val="5"/>
  </w:num>
  <w:num w:numId="13">
    <w:abstractNumId w:val="14"/>
  </w:num>
  <w:num w:numId="14">
    <w:abstractNumId w:val="3"/>
  </w:num>
  <w:num w:numId="15">
    <w:abstractNumId w:val="9"/>
  </w:num>
  <w:num w:numId="16">
    <w:abstractNumId w:val="8"/>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5404"/>
    <w:rsid w:val="00064DBE"/>
    <w:rsid w:val="000744A0"/>
    <w:rsid w:val="000F5F8C"/>
    <w:rsid w:val="00117510"/>
    <w:rsid w:val="00180834"/>
    <w:rsid w:val="001A1EE7"/>
    <w:rsid w:val="002036C8"/>
    <w:rsid w:val="00291FF8"/>
    <w:rsid w:val="002A22F5"/>
    <w:rsid w:val="002C2FA6"/>
    <w:rsid w:val="002E3FAE"/>
    <w:rsid w:val="00361C3E"/>
    <w:rsid w:val="00381761"/>
    <w:rsid w:val="003D6230"/>
    <w:rsid w:val="003E657F"/>
    <w:rsid w:val="00436C69"/>
    <w:rsid w:val="0049451B"/>
    <w:rsid w:val="004F1062"/>
    <w:rsid w:val="00512A81"/>
    <w:rsid w:val="005916C7"/>
    <w:rsid w:val="00592D3A"/>
    <w:rsid w:val="005A08FA"/>
    <w:rsid w:val="005A442E"/>
    <w:rsid w:val="00605F7A"/>
    <w:rsid w:val="006D5F3D"/>
    <w:rsid w:val="007157E1"/>
    <w:rsid w:val="007429E1"/>
    <w:rsid w:val="00751170"/>
    <w:rsid w:val="007C2359"/>
    <w:rsid w:val="007D227C"/>
    <w:rsid w:val="009603B7"/>
    <w:rsid w:val="00972DEF"/>
    <w:rsid w:val="009E7D74"/>
    <w:rsid w:val="00A672A3"/>
    <w:rsid w:val="00AA37E9"/>
    <w:rsid w:val="00AE2573"/>
    <w:rsid w:val="00B10D4C"/>
    <w:rsid w:val="00B31232"/>
    <w:rsid w:val="00B971B7"/>
    <w:rsid w:val="00BD5A17"/>
    <w:rsid w:val="00BD7083"/>
    <w:rsid w:val="00BE3E85"/>
    <w:rsid w:val="00C44018"/>
    <w:rsid w:val="00D16987"/>
    <w:rsid w:val="00D30706"/>
    <w:rsid w:val="00D46E45"/>
    <w:rsid w:val="00DD2F91"/>
    <w:rsid w:val="00DD3750"/>
    <w:rsid w:val="00DF2FFC"/>
    <w:rsid w:val="00E33D35"/>
    <w:rsid w:val="00EE3B60"/>
    <w:rsid w:val="00F71A3D"/>
    <w:rsid w:val="00F859EA"/>
    <w:rsid w:val="00FC12DC"/>
    <w:rsid w:val="00FF26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3F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FAE"/>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064D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4DBE"/>
    <w:rPr>
      <w:rFonts w:eastAsiaTheme="minorEastAsia"/>
      <w:kern w:val="0"/>
      <w:lang w:val="en-US"/>
      <w14:ligatures w14:val="none"/>
    </w:rPr>
  </w:style>
  <w:style w:type="paragraph" w:styleId="Footer">
    <w:name w:val="footer"/>
    <w:basedOn w:val="Normal"/>
    <w:link w:val="FooterChar"/>
    <w:uiPriority w:val="99"/>
    <w:unhideWhenUsed/>
    <w:rsid w:val="00064D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4DBE"/>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3F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FAE"/>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064D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4DBE"/>
    <w:rPr>
      <w:rFonts w:eastAsiaTheme="minorEastAsia"/>
      <w:kern w:val="0"/>
      <w:lang w:val="en-US"/>
      <w14:ligatures w14:val="none"/>
    </w:rPr>
  </w:style>
  <w:style w:type="paragraph" w:styleId="Footer">
    <w:name w:val="footer"/>
    <w:basedOn w:val="Normal"/>
    <w:link w:val="FooterChar"/>
    <w:uiPriority w:val="99"/>
    <w:unhideWhenUsed/>
    <w:rsid w:val="00064D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4DBE"/>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2.wdp"/><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07/relationships/hdphoto" Target="media/hdphoto4.wdp"/><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microsoft.com/office/2007/relationships/hdphoto" Target="media/hdphoto3.wdp"/><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66FFC-6D6F-4022-8ABC-45CE551C4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46</cp:revision>
  <cp:lastPrinted>2025-01-09T07:45:00Z</cp:lastPrinted>
  <dcterms:created xsi:type="dcterms:W3CDTF">2023-03-23T04:54:00Z</dcterms:created>
  <dcterms:modified xsi:type="dcterms:W3CDTF">2025-01-09T07:45:00Z</dcterms:modified>
</cp:coreProperties>
</file>